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103" w:type="dxa"/>
        <w:tblInd w:w="-34" w:type="dxa"/>
        <w:tblBorders>
          <w:top w:val="thinThickSmallGap" w:sz="36" w:space="0" w:color="000000" w:themeColor="text1"/>
          <w:left w:val="thinThickSmallGap" w:sz="36" w:space="0" w:color="000000" w:themeColor="text1"/>
          <w:bottom w:val="thickThinSmallGap" w:sz="36" w:space="0" w:color="auto"/>
          <w:right w:val="thickThinSmallGap" w:sz="36" w:space="0" w:color="auto"/>
          <w:insideH w:val="none" w:sz="0" w:space="0" w:color="auto"/>
          <w:insideV w:val="none" w:sz="0" w:space="0" w:color="auto"/>
        </w:tblBorders>
        <w:shd w:val="clear" w:color="auto" w:fill="FFFFFF" w:themeFill="background1"/>
        <w:tblLook w:val="04A0"/>
      </w:tblPr>
      <w:tblGrid>
        <w:gridCol w:w="10103"/>
      </w:tblGrid>
      <w:tr w:rsidR="00C6127F" w:rsidRPr="00DF55A3" w:rsidTr="0085157D">
        <w:trPr>
          <w:trHeight w:val="6384"/>
        </w:trPr>
        <w:tc>
          <w:tcPr>
            <w:tcW w:w="10103" w:type="dxa"/>
            <w:shd w:val="clear" w:color="auto" w:fill="FFFFFF" w:themeFill="background1"/>
          </w:tcPr>
          <w:p w:rsidR="005B318C" w:rsidRPr="005B318C" w:rsidRDefault="005B318C" w:rsidP="00C96E36">
            <w:pPr>
              <w:ind w:left="318" w:right="176"/>
              <w:rPr>
                <w:rFonts w:ascii="Arial Black" w:hAnsi="Arial Black" w:cs="Arial"/>
                <w:sz w:val="20"/>
                <w:szCs w:val="20"/>
              </w:rPr>
            </w:pPr>
            <w:r w:rsidRPr="005B318C">
              <w:rPr>
                <w:rFonts w:ascii="Arial Black" w:hAnsi="Arial Black" w:cs="Arial"/>
                <w:sz w:val="20"/>
                <w:szCs w:val="20"/>
              </w:rPr>
              <w:t>LEY ORGÁNICA DE LA ADMINISTRACIÓN PÚBLICA FEDERAL.</w:t>
            </w:r>
          </w:p>
          <w:p w:rsidR="005B318C" w:rsidRDefault="005B318C" w:rsidP="00C96E36">
            <w:pPr>
              <w:ind w:left="318" w:right="176"/>
              <w:jc w:val="both"/>
              <w:rPr>
                <w:rFonts w:ascii="Arial" w:hAnsi="Arial" w:cs="Arial"/>
                <w:sz w:val="20"/>
                <w:szCs w:val="20"/>
              </w:rPr>
            </w:pPr>
          </w:p>
          <w:p w:rsidR="00FE3B41" w:rsidRDefault="005B318C" w:rsidP="00C96E36">
            <w:pPr>
              <w:ind w:left="318" w:right="176"/>
              <w:jc w:val="both"/>
              <w:rPr>
                <w:rFonts w:ascii="Arial" w:hAnsi="Arial" w:cs="Arial"/>
                <w:sz w:val="20"/>
                <w:szCs w:val="20"/>
              </w:rPr>
            </w:pPr>
            <w:r w:rsidRPr="00FE3B41">
              <w:rPr>
                <w:rFonts w:ascii="Arial" w:hAnsi="Arial" w:cs="Arial"/>
                <w:b/>
                <w:sz w:val="20"/>
                <w:szCs w:val="20"/>
              </w:rPr>
              <w:t>Artículo 37.</w:t>
            </w:r>
            <w:r>
              <w:rPr>
                <w:rFonts w:ascii="Arial" w:hAnsi="Arial" w:cs="Arial"/>
                <w:sz w:val="20"/>
                <w:szCs w:val="20"/>
              </w:rPr>
              <w:t xml:space="preserve"> A la Secretaría de la Función Pública corresponde el despacho de los siguientes asuntos: </w:t>
            </w:r>
          </w:p>
          <w:p w:rsidR="00FE3B41" w:rsidRDefault="00FE3B41" w:rsidP="00C96E36">
            <w:pPr>
              <w:ind w:left="318" w:right="176"/>
              <w:jc w:val="both"/>
              <w:rPr>
                <w:rFonts w:ascii="Arial" w:hAnsi="Arial" w:cs="Arial"/>
                <w:sz w:val="20"/>
                <w:szCs w:val="20"/>
              </w:rPr>
            </w:pPr>
          </w:p>
          <w:p w:rsidR="005B318C" w:rsidRDefault="00FE3B41" w:rsidP="00C96E36">
            <w:pPr>
              <w:ind w:left="318" w:right="176"/>
              <w:jc w:val="both"/>
              <w:rPr>
                <w:rFonts w:ascii="Arial" w:hAnsi="Arial" w:cs="Arial"/>
                <w:sz w:val="20"/>
                <w:szCs w:val="20"/>
              </w:rPr>
            </w:pPr>
            <w:r w:rsidRPr="00FE3B41">
              <w:rPr>
                <w:rFonts w:ascii="Arial" w:hAnsi="Arial" w:cs="Arial"/>
                <w:b/>
                <w:sz w:val="20"/>
                <w:szCs w:val="20"/>
              </w:rPr>
              <w:t>Fracción VIII.</w:t>
            </w:r>
            <w:r>
              <w:rPr>
                <w:rFonts w:ascii="Arial" w:hAnsi="Arial" w:cs="Arial"/>
                <w:sz w:val="20"/>
                <w:szCs w:val="20"/>
              </w:rPr>
              <w:t xml:space="preserve"> Inspeccionar y vigilar, directamente o a través de los órganos de control, que las dependencias y entidades de la Administración Pública Federal cumplan</w:t>
            </w:r>
            <w:r w:rsidR="00B11807">
              <w:rPr>
                <w:rFonts w:ascii="Arial" w:hAnsi="Arial" w:cs="Arial"/>
                <w:sz w:val="20"/>
                <w:szCs w:val="20"/>
              </w:rPr>
              <w:t xml:space="preserve"> con las normas y disposiciones</w:t>
            </w:r>
            <w:r>
              <w:rPr>
                <w:rFonts w:ascii="Arial" w:hAnsi="Arial" w:cs="Arial"/>
                <w:sz w:val="20"/>
                <w:szCs w:val="20"/>
              </w:rPr>
              <w:t xml:space="preserve"> en materia de: sistemas de registro y contabilidad, contratación y remuneraciones de personal, contratación de adquisiciones, arrendamientos, servicios, y ejecución de obra pública, conserv</w:t>
            </w:r>
            <w:r w:rsidR="00B11807">
              <w:rPr>
                <w:rFonts w:ascii="Arial" w:hAnsi="Arial" w:cs="Arial"/>
                <w:sz w:val="20"/>
                <w:szCs w:val="20"/>
              </w:rPr>
              <w:t>ación, uso, destino, afectación</w:t>
            </w:r>
            <w:r>
              <w:rPr>
                <w:rFonts w:ascii="Arial" w:hAnsi="Arial" w:cs="Arial"/>
                <w:sz w:val="20"/>
                <w:szCs w:val="20"/>
              </w:rPr>
              <w:t>, enajenación y baja de bienes muebles e inmuebles, almacenes y demás activos y recursos materiales de la Administración Pública Federal.</w:t>
            </w:r>
          </w:p>
          <w:p w:rsidR="005B318C" w:rsidRDefault="005B318C" w:rsidP="00C96E36">
            <w:pPr>
              <w:ind w:left="318" w:right="176"/>
              <w:jc w:val="both"/>
              <w:rPr>
                <w:rFonts w:ascii="Arial" w:hAnsi="Arial" w:cs="Arial"/>
                <w:sz w:val="20"/>
                <w:szCs w:val="20"/>
              </w:rPr>
            </w:pPr>
          </w:p>
          <w:p w:rsidR="00FE3B41" w:rsidRDefault="00FE3B41" w:rsidP="00C96E36">
            <w:pPr>
              <w:ind w:left="318" w:right="176"/>
              <w:jc w:val="both"/>
              <w:rPr>
                <w:rFonts w:ascii="Arial" w:hAnsi="Arial" w:cs="Arial"/>
                <w:sz w:val="20"/>
                <w:szCs w:val="20"/>
              </w:rPr>
            </w:pPr>
            <w:r w:rsidRPr="00367EB0">
              <w:rPr>
                <w:rFonts w:ascii="Arial" w:hAnsi="Arial" w:cs="Arial"/>
                <w:b/>
                <w:sz w:val="20"/>
                <w:szCs w:val="20"/>
              </w:rPr>
              <w:t>Fracción XII.</w:t>
            </w:r>
            <w:r>
              <w:rPr>
                <w:rFonts w:ascii="Arial" w:hAnsi="Arial" w:cs="Arial"/>
                <w:sz w:val="20"/>
                <w:szCs w:val="20"/>
              </w:rPr>
              <w:t xml:space="preserve"> Designar y remover a los titulares de los órganos </w:t>
            </w:r>
            <w:r w:rsidR="00367EB0">
              <w:rPr>
                <w:rFonts w:ascii="Arial" w:hAnsi="Arial" w:cs="Arial"/>
                <w:sz w:val="20"/>
                <w:szCs w:val="20"/>
              </w:rPr>
              <w:t>internos de control de las dependencias y entidades de la Administración Pública Federal y de la Procuraduría General de la República, así como a los de las áreas de auditoría, quejas y responsabilidades de tales órganos, quienes dependerán jerárquica y funcionalmente de la Secretaría de Contraloría y Desarrollo Administrativo, tendrán el carácter de autoridad y realizarán la defensa jurídica de las resoluciones que emitan en la esfera administrativa y ante los Tribunales Federales, representando al titular de dicha Secretaría.</w:t>
            </w:r>
          </w:p>
          <w:p w:rsidR="005B318C" w:rsidRDefault="005B318C" w:rsidP="00C96E36">
            <w:pPr>
              <w:ind w:left="318" w:right="176"/>
              <w:jc w:val="both"/>
              <w:rPr>
                <w:rFonts w:ascii="Arial" w:hAnsi="Arial" w:cs="Arial"/>
                <w:sz w:val="20"/>
                <w:szCs w:val="20"/>
              </w:rPr>
            </w:pPr>
          </w:p>
          <w:p w:rsidR="00367EB0" w:rsidRDefault="0007729B" w:rsidP="00C96E36">
            <w:pPr>
              <w:ind w:left="318" w:right="176"/>
              <w:jc w:val="both"/>
              <w:rPr>
                <w:rFonts w:ascii="Arial" w:hAnsi="Arial" w:cs="Arial"/>
                <w:sz w:val="20"/>
                <w:szCs w:val="20"/>
              </w:rPr>
            </w:pPr>
            <w:r>
              <w:rPr>
                <w:rFonts w:ascii="Arial" w:hAnsi="Arial" w:cs="Arial"/>
                <w:sz w:val="20"/>
                <w:szCs w:val="20"/>
              </w:rPr>
              <w:t>Lo anterior e</w:t>
            </w:r>
            <w:r w:rsidR="00367EB0">
              <w:rPr>
                <w:rFonts w:ascii="Arial" w:hAnsi="Arial" w:cs="Arial"/>
                <w:sz w:val="20"/>
                <w:szCs w:val="20"/>
              </w:rPr>
              <w:t xml:space="preserve">n correlación con el </w:t>
            </w:r>
            <w:r w:rsidR="00367EB0" w:rsidRPr="00AA0BDD">
              <w:rPr>
                <w:rFonts w:ascii="Arial" w:hAnsi="Arial" w:cs="Arial"/>
                <w:b/>
                <w:sz w:val="20"/>
                <w:szCs w:val="20"/>
              </w:rPr>
              <w:t>Decreto por el que se reforman, adicionan y derogan diversas disposiciones de la Ley Orgáni</w:t>
            </w:r>
            <w:r w:rsidR="00AA0BDD" w:rsidRPr="00AA0BDD">
              <w:rPr>
                <w:rFonts w:ascii="Arial" w:hAnsi="Arial" w:cs="Arial"/>
                <w:b/>
                <w:sz w:val="20"/>
                <w:szCs w:val="20"/>
              </w:rPr>
              <w:t xml:space="preserve">ca de la Administración </w:t>
            </w:r>
            <w:r w:rsidR="00367EB0" w:rsidRPr="00AA0BDD">
              <w:rPr>
                <w:rFonts w:ascii="Arial" w:hAnsi="Arial" w:cs="Arial"/>
                <w:b/>
                <w:sz w:val="20"/>
                <w:szCs w:val="20"/>
              </w:rPr>
              <w:t>Pública Federal</w:t>
            </w:r>
            <w:r w:rsidR="00AA0BDD">
              <w:rPr>
                <w:rFonts w:ascii="Arial" w:hAnsi="Arial" w:cs="Arial"/>
                <w:b/>
                <w:sz w:val="20"/>
                <w:szCs w:val="20"/>
              </w:rPr>
              <w:t>,</w:t>
            </w:r>
            <w:r w:rsidR="00367EB0">
              <w:rPr>
                <w:rFonts w:ascii="Arial" w:hAnsi="Arial" w:cs="Arial"/>
                <w:sz w:val="20"/>
                <w:szCs w:val="20"/>
              </w:rPr>
              <w:t xml:space="preserve"> publicada</w:t>
            </w:r>
            <w:r w:rsidR="002A3DB3">
              <w:rPr>
                <w:rFonts w:ascii="Arial" w:hAnsi="Arial" w:cs="Arial"/>
                <w:sz w:val="20"/>
                <w:szCs w:val="20"/>
              </w:rPr>
              <w:t xml:space="preserve"> </w:t>
            </w:r>
            <w:r>
              <w:rPr>
                <w:rFonts w:ascii="Arial" w:hAnsi="Arial" w:cs="Arial"/>
                <w:sz w:val="20"/>
                <w:szCs w:val="20"/>
              </w:rPr>
              <w:t>en el DOF el 2 de enero de 2013, que dice:</w:t>
            </w:r>
          </w:p>
          <w:p w:rsidR="00AE790A" w:rsidRDefault="00AE790A" w:rsidP="00C96E36">
            <w:pPr>
              <w:ind w:left="318" w:right="176"/>
              <w:jc w:val="both"/>
              <w:rPr>
                <w:rFonts w:ascii="Arial" w:hAnsi="Arial" w:cs="Arial"/>
                <w:sz w:val="20"/>
                <w:szCs w:val="20"/>
              </w:rPr>
            </w:pPr>
          </w:p>
          <w:p w:rsidR="00AE790A" w:rsidRPr="00B11807" w:rsidRDefault="0007729B" w:rsidP="00C96E36">
            <w:pPr>
              <w:ind w:left="318" w:right="176"/>
              <w:jc w:val="both"/>
              <w:rPr>
                <w:rFonts w:ascii="Arial" w:hAnsi="Arial" w:cs="Arial"/>
                <w:sz w:val="20"/>
                <w:szCs w:val="20"/>
              </w:rPr>
            </w:pPr>
            <w:r>
              <w:rPr>
                <w:rFonts w:ascii="Arial" w:hAnsi="Arial" w:cs="Arial"/>
                <w:sz w:val="20"/>
                <w:szCs w:val="20"/>
              </w:rPr>
              <w:t>“</w:t>
            </w:r>
            <w:r w:rsidR="00AE790A" w:rsidRPr="00B11807">
              <w:rPr>
                <w:rFonts w:ascii="Arial" w:hAnsi="Arial" w:cs="Arial"/>
                <w:sz w:val="20"/>
                <w:szCs w:val="20"/>
              </w:rPr>
              <w:t>Las modificaciones previstas en el presente Decreto para los artículos 26, 31, 37, 44, y 50 de esta Ley exclusivamente por lo que se refiere a la desaparición y transferencia de las atribuciones de la Secretaría de la Función Pública, entrarán en vigor en la fecha en que el órgano constitucional autónomo que se propone crear en materia anticorrupción entre en funciones, conforme a las disposiciones constitucionales y legales que le den existencia jurídica.</w:t>
            </w:r>
          </w:p>
          <w:p w:rsidR="00D3406D" w:rsidRPr="00B11807" w:rsidRDefault="00D3406D" w:rsidP="00C96E36">
            <w:pPr>
              <w:ind w:left="318" w:right="176"/>
              <w:jc w:val="both"/>
              <w:rPr>
                <w:rFonts w:ascii="Arial" w:hAnsi="Arial" w:cs="Arial"/>
                <w:sz w:val="20"/>
                <w:szCs w:val="20"/>
              </w:rPr>
            </w:pPr>
          </w:p>
          <w:p w:rsidR="00AE790A" w:rsidRPr="00B11807" w:rsidRDefault="00AE790A" w:rsidP="00C96E36">
            <w:pPr>
              <w:ind w:left="318" w:right="176"/>
              <w:jc w:val="both"/>
              <w:rPr>
                <w:rFonts w:ascii="Arial" w:hAnsi="Arial" w:cs="Arial"/>
                <w:sz w:val="20"/>
                <w:szCs w:val="20"/>
              </w:rPr>
            </w:pPr>
            <w:r w:rsidRPr="00AE790A">
              <w:rPr>
                <w:rFonts w:ascii="Arial" w:hAnsi="Arial" w:cs="Arial"/>
                <w:sz w:val="20"/>
                <w:szCs w:val="20"/>
              </w:rPr>
              <w:t>Al expedir los ordenamientos reglamentarios de la reforma constitucional correspondiente, el Congreso de la Unión revisará que el control interno y el sistema integral de control y evaluación gubernamental sean congruentes con las atribuciones que le sean conferidas a dicho órgano y compatibles con las bases y principios del Sistema Nacional de Fiscalización, para lo cual realizará las reformas legales a que haya lugar.</w:t>
            </w:r>
          </w:p>
          <w:p w:rsidR="00D3406D" w:rsidRPr="00AE790A" w:rsidRDefault="00D3406D" w:rsidP="00C96E36">
            <w:pPr>
              <w:ind w:left="318" w:right="176"/>
              <w:jc w:val="both"/>
              <w:rPr>
                <w:rFonts w:ascii="Arial" w:eastAsia="Times New Roman" w:hAnsi="Arial" w:cs="Arial"/>
                <w:color w:val="2F2F2F"/>
                <w:sz w:val="20"/>
                <w:szCs w:val="20"/>
                <w:lang w:eastAsia="es-MX"/>
              </w:rPr>
            </w:pPr>
          </w:p>
          <w:p w:rsidR="00AE790A" w:rsidRPr="00AE790A" w:rsidRDefault="00AE790A" w:rsidP="00C96E36">
            <w:pPr>
              <w:ind w:left="318" w:right="176"/>
              <w:jc w:val="both"/>
              <w:rPr>
                <w:rFonts w:ascii="Arial" w:eastAsia="Times New Roman" w:hAnsi="Arial" w:cs="Arial"/>
                <w:color w:val="2F2F2F"/>
                <w:sz w:val="20"/>
                <w:szCs w:val="20"/>
                <w:lang w:eastAsia="es-MX"/>
              </w:rPr>
            </w:pPr>
            <w:r w:rsidRPr="00AE790A">
              <w:rPr>
                <w:rFonts w:ascii="Arial" w:eastAsia="Times New Roman" w:hAnsi="Arial" w:cs="Arial"/>
                <w:color w:val="2F2F2F"/>
                <w:sz w:val="20"/>
                <w:szCs w:val="20"/>
                <w:lang w:eastAsia="es-MX"/>
              </w:rPr>
              <w:t>Entre tanto se expiden y entran en vigor las disposiciones a que se refiere este artículo, la Secretaría de la Función Pública continuará ejerciendo sus atribuciones conforme a los ordenamientos vigentes al momento de expedición de este Decreto</w:t>
            </w:r>
            <w:r w:rsidR="0007729B">
              <w:rPr>
                <w:rFonts w:ascii="Arial" w:eastAsia="Times New Roman" w:hAnsi="Arial" w:cs="Arial"/>
                <w:color w:val="2F2F2F"/>
                <w:sz w:val="20"/>
                <w:szCs w:val="20"/>
                <w:lang w:eastAsia="es-MX"/>
              </w:rPr>
              <w:t>”</w:t>
            </w:r>
            <w:r w:rsidR="00992209">
              <w:rPr>
                <w:rFonts w:ascii="Arial" w:eastAsia="Times New Roman" w:hAnsi="Arial" w:cs="Arial"/>
                <w:color w:val="2F2F2F"/>
                <w:sz w:val="20"/>
                <w:szCs w:val="20"/>
                <w:lang w:eastAsia="es-MX"/>
              </w:rPr>
              <w:t>.</w:t>
            </w:r>
          </w:p>
          <w:p w:rsidR="00AE790A" w:rsidRDefault="00AE790A" w:rsidP="00C96E36">
            <w:pPr>
              <w:ind w:left="318" w:right="176"/>
              <w:jc w:val="both"/>
              <w:rPr>
                <w:rFonts w:ascii="Arial" w:hAnsi="Arial" w:cs="Arial"/>
                <w:sz w:val="20"/>
                <w:szCs w:val="20"/>
              </w:rPr>
            </w:pPr>
          </w:p>
          <w:p w:rsidR="00EB00DA" w:rsidRPr="00335499" w:rsidRDefault="00EB00DA" w:rsidP="00C96E36">
            <w:pPr>
              <w:ind w:left="318" w:right="176"/>
              <w:rPr>
                <w:rFonts w:ascii="Arial Black" w:hAnsi="Arial Black" w:cs="Arial"/>
                <w:b/>
                <w:bCs/>
                <w:sz w:val="20"/>
                <w:szCs w:val="20"/>
              </w:rPr>
            </w:pPr>
            <w:r w:rsidRPr="00335499">
              <w:rPr>
                <w:rFonts w:ascii="Arial Black" w:hAnsi="Arial Black" w:cs="Arial"/>
                <w:b/>
                <w:bCs/>
                <w:sz w:val="20"/>
                <w:szCs w:val="20"/>
              </w:rPr>
              <w:t xml:space="preserve">REGLAMENTO INTERIOR DE LA </w:t>
            </w:r>
            <w:r>
              <w:rPr>
                <w:rFonts w:ascii="Arial Black" w:hAnsi="Arial Black" w:cs="Arial"/>
                <w:b/>
                <w:bCs/>
                <w:sz w:val="20"/>
                <w:szCs w:val="20"/>
              </w:rPr>
              <w:t>SECRETARÍA DE GOBERNACIÓN</w:t>
            </w:r>
            <w:r w:rsidRPr="00335499">
              <w:rPr>
                <w:rFonts w:ascii="Arial Black" w:hAnsi="Arial Black" w:cs="Arial"/>
                <w:b/>
                <w:bCs/>
                <w:sz w:val="20"/>
                <w:szCs w:val="20"/>
              </w:rPr>
              <w:t>.</w:t>
            </w:r>
          </w:p>
          <w:p w:rsidR="00EB00DA" w:rsidRDefault="00EB00DA" w:rsidP="00C96E36">
            <w:pPr>
              <w:ind w:left="318" w:right="176"/>
              <w:jc w:val="both"/>
              <w:rPr>
                <w:rFonts w:ascii="Arial" w:hAnsi="Arial" w:cs="Arial"/>
                <w:sz w:val="20"/>
                <w:szCs w:val="20"/>
              </w:rPr>
            </w:pPr>
          </w:p>
          <w:p w:rsidR="00EB00DA" w:rsidRDefault="00EB00DA" w:rsidP="00C96E36">
            <w:pPr>
              <w:ind w:left="318" w:right="176"/>
              <w:jc w:val="both"/>
              <w:rPr>
                <w:rFonts w:ascii="Arial" w:hAnsi="Arial" w:cs="Arial"/>
                <w:sz w:val="20"/>
                <w:szCs w:val="20"/>
              </w:rPr>
            </w:pPr>
            <w:r>
              <w:rPr>
                <w:rFonts w:ascii="Arial" w:hAnsi="Arial" w:cs="Arial"/>
                <w:sz w:val="20"/>
                <w:szCs w:val="20"/>
              </w:rPr>
              <w:t>Artículo 129. Al frente del Órgano Interno de Control</w:t>
            </w:r>
            <w:r w:rsidR="00501684">
              <w:rPr>
                <w:rFonts w:ascii="Arial" w:hAnsi="Arial" w:cs="Arial"/>
                <w:sz w:val="20"/>
                <w:szCs w:val="20"/>
              </w:rPr>
              <w:t xml:space="preserve"> habrá un titular designado en los términos de la legislación en vigor, quien en el ejercicio de sus facultades se auxiliará por los titulares de las áreas de responsabilidades, auditoría y quejas, designados en los mismos términos.</w:t>
            </w:r>
          </w:p>
          <w:p w:rsidR="00501684" w:rsidRDefault="00501684" w:rsidP="00C96E36">
            <w:pPr>
              <w:ind w:left="318" w:right="176"/>
              <w:jc w:val="both"/>
              <w:rPr>
                <w:rFonts w:ascii="Arial" w:hAnsi="Arial" w:cs="Arial"/>
                <w:sz w:val="20"/>
                <w:szCs w:val="20"/>
              </w:rPr>
            </w:pPr>
          </w:p>
          <w:p w:rsidR="00501684" w:rsidRDefault="00501684" w:rsidP="00C96E36">
            <w:pPr>
              <w:ind w:left="318" w:right="176"/>
              <w:jc w:val="both"/>
              <w:rPr>
                <w:rFonts w:ascii="Arial" w:hAnsi="Arial" w:cs="Arial"/>
                <w:sz w:val="20"/>
                <w:szCs w:val="20"/>
              </w:rPr>
            </w:pPr>
            <w:r>
              <w:rPr>
                <w:rFonts w:ascii="Arial" w:hAnsi="Arial" w:cs="Arial"/>
                <w:sz w:val="20"/>
                <w:szCs w:val="20"/>
              </w:rPr>
              <w:t>Con sujeción a su presupuesto autorizado, los órganos administrativos desconcentrados contarán en su caso, con su propio Órgano interno de Control, en los términos del párrafo anterior, mismos que serán coordinados por el Órgano Interno de Control de la Secretaría. En el supuesto de que algún órgano administrativo desconcentrado no cuente con Órgano Interno de Control, las facultades a que se refiere este artículo se ejercerán por el Órgano Interno de Control de la dependencia.</w:t>
            </w:r>
          </w:p>
          <w:p w:rsidR="00501684" w:rsidRDefault="00501684" w:rsidP="00C96E36">
            <w:pPr>
              <w:ind w:left="318" w:right="176"/>
              <w:jc w:val="both"/>
              <w:rPr>
                <w:rFonts w:ascii="Arial" w:hAnsi="Arial" w:cs="Arial"/>
                <w:sz w:val="20"/>
                <w:szCs w:val="20"/>
              </w:rPr>
            </w:pPr>
          </w:p>
          <w:p w:rsidR="00501684" w:rsidRDefault="00501684" w:rsidP="00C96E36">
            <w:pPr>
              <w:ind w:left="318" w:right="176"/>
              <w:jc w:val="both"/>
              <w:rPr>
                <w:rFonts w:ascii="Arial" w:hAnsi="Arial" w:cs="Arial"/>
                <w:sz w:val="20"/>
                <w:szCs w:val="20"/>
              </w:rPr>
            </w:pPr>
            <w:r>
              <w:rPr>
                <w:rFonts w:ascii="Arial" w:hAnsi="Arial" w:cs="Arial"/>
                <w:sz w:val="20"/>
                <w:szCs w:val="20"/>
              </w:rPr>
              <w:lastRenderedPageBreak/>
              <w:t>Los servidores públicos a que se refieren los párrafos anteriores ejercerán, en el ámbito de sus respectivas</w:t>
            </w:r>
            <w:r w:rsidR="00D3406D">
              <w:rPr>
                <w:rFonts w:ascii="Arial" w:hAnsi="Arial" w:cs="Arial"/>
                <w:sz w:val="20"/>
                <w:szCs w:val="20"/>
              </w:rPr>
              <w:t xml:space="preserve"> competencias, las facultades previstas en la Ley Orgánica de la Administración Pública Federal, la Ley Federal de Responsabilidades Administrativas de los servidores públicos y los demás ordenamientos legales y administrativos aplicables.</w:t>
            </w:r>
          </w:p>
          <w:p w:rsidR="00D3406D" w:rsidRDefault="00D3406D" w:rsidP="00C96E36">
            <w:pPr>
              <w:ind w:left="318" w:right="176"/>
              <w:jc w:val="both"/>
              <w:rPr>
                <w:rFonts w:ascii="Arial" w:hAnsi="Arial" w:cs="Arial"/>
                <w:sz w:val="20"/>
                <w:szCs w:val="20"/>
              </w:rPr>
            </w:pPr>
          </w:p>
          <w:p w:rsidR="00D3406D" w:rsidRDefault="00D3406D" w:rsidP="00C96E36">
            <w:pPr>
              <w:ind w:left="318" w:right="176"/>
              <w:jc w:val="both"/>
              <w:rPr>
                <w:rFonts w:ascii="Arial" w:hAnsi="Arial" w:cs="Arial"/>
                <w:sz w:val="20"/>
                <w:szCs w:val="20"/>
              </w:rPr>
            </w:pPr>
            <w:r>
              <w:rPr>
                <w:rFonts w:ascii="Arial" w:hAnsi="Arial" w:cs="Arial"/>
                <w:sz w:val="20"/>
                <w:szCs w:val="20"/>
              </w:rPr>
              <w:t>La Secretaría y sus órganos administrativos desconcentrados proporcionarán al titular de su respectivo Órgano Interno de Control los recursos humanos y materiales que requiera para la atención de los asuntos a su cargo. Asimismo. Los servidores públicos de la Secretaría y de sus órganos administrativos desconcentrados están obligados a proporcionar el auxilio que requiera el titular de cada Órgano Interno de Control para el desempeño de sus facultades.</w:t>
            </w:r>
          </w:p>
          <w:p w:rsidR="00EB00DA" w:rsidRDefault="00EB00DA" w:rsidP="00C96E36">
            <w:pPr>
              <w:ind w:left="318" w:right="176"/>
              <w:jc w:val="both"/>
              <w:rPr>
                <w:rFonts w:ascii="Arial" w:hAnsi="Arial" w:cs="Arial"/>
                <w:sz w:val="20"/>
                <w:szCs w:val="20"/>
              </w:rPr>
            </w:pPr>
          </w:p>
          <w:p w:rsidR="005B318C" w:rsidRPr="00335499" w:rsidRDefault="005B318C" w:rsidP="00C96E36">
            <w:pPr>
              <w:ind w:left="318" w:right="176"/>
              <w:rPr>
                <w:rFonts w:ascii="Arial Black" w:hAnsi="Arial Black" w:cs="Arial"/>
                <w:b/>
                <w:bCs/>
                <w:sz w:val="20"/>
                <w:szCs w:val="20"/>
              </w:rPr>
            </w:pPr>
            <w:r w:rsidRPr="00335499">
              <w:rPr>
                <w:rFonts w:ascii="Arial Black" w:hAnsi="Arial Black" w:cs="Arial"/>
                <w:b/>
                <w:bCs/>
                <w:sz w:val="20"/>
                <w:szCs w:val="20"/>
              </w:rPr>
              <w:t>REGLAMENTO INTERIOR DE LA SECRETARÍA DE LA FUNCIÓN PÚBLICA.</w:t>
            </w:r>
          </w:p>
          <w:p w:rsidR="005B318C" w:rsidRDefault="005B318C" w:rsidP="00C96E36">
            <w:pPr>
              <w:ind w:left="318" w:right="176"/>
              <w:rPr>
                <w:rFonts w:ascii="Arial" w:hAnsi="Arial" w:cs="Arial"/>
                <w:sz w:val="20"/>
                <w:szCs w:val="20"/>
              </w:rPr>
            </w:pPr>
          </w:p>
          <w:p w:rsidR="00C6127F" w:rsidRPr="00335499" w:rsidRDefault="00C6127F" w:rsidP="00C96E36">
            <w:pPr>
              <w:ind w:left="318" w:right="176"/>
              <w:jc w:val="both"/>
              <w:rPr>
                <w:rFonts w:ascii="Arial" w:eastAsia="Arial Unicode MS" w:hAnsi="Arial" w:cs="Arial"/>
                <w:shadow/>
                <w:sz w:val="20"/>
                <w:szCs w:val="20"/>
              </w:rPr>
            </w:pPr>
            <w:r w:rsidRPr="00335499">
              <w:rPr>
                <w:rFonts w:ascii="Arial" w:eastAsia="Arial Unicode MS" w:hAnsi="Arial" w:cs="Arial"/>
                <w:b/>
                <w:shadow/>
                <w:sz w:val="20"/>
                <w:szCs w:val="20"/>
              </w:rPr>
              <w:t xml:space="preserve">Artículo 76. </w:t>
            </w:r>
            <w:r w:rsidRPr="00335499">
              <w:rPr>
                <w:rFonts w:ascii="Arial" w:hAnsi="Arial" w:cs="Arial"/>
                <w:sz w:val="20"/>
                <w:szCs w:val="20"/>
              </w:rPr>
              <w:t xml:space="preserve">El Secretario designará para </w:t>
            </w:r>
            <w:r>
              <w:rPr>
                <w:rFonts w:ascii="Arial" w:hAnsi="Arial" w:cs="Arial"/>
                <w:sz w:val="20"/>
                <w:szCs w:val="20"/>
              </w:rPr>
              <w:t xml:space="preserve">el mejor desarrollo </w:t>
            </w:r>
            <w:r w:rsidRPr="00335499">
              <w:rPr>
                <w:rFonts w:ascii="Arial" w:hAnsi="Arial" w:cs="Arial"/>
                <w:sz w:val="20"/>
                <w:szCs w:val="20"/>
              </w:rPr>
              <w:t>del sistema de control y evaluación</w:t>
            </w:r>
            <w:r w:rsidRPr="00335499">
              <w:rPr>
                <w:rFonts w:ascii="Arial" w:eastAsia="Arial Unicode MS" w:hAnsi="Arial" w:cs="Arial"/>
                <w:shadow/>
                <w:sz w:val="20"/>
                <w:szCs w:val="20"/>
              </w:rPr>
              <w:t xml:space="preserve"> </w:t>
            </w:r>
            <w:r w:rsidR="00383FC5">
              <w:rPr>
                <w:rFonts w:ascii="Arial" w:hAnsi="Arial" w:cs="Arial"/>
                <w:sz w:val="20"/>
                <w:szCs w:val="20"/>
              </w:rPr>
              <w:t>g</w:t>
            </w:r>
            <w:r w:rsidRPr="00335499">
              <w:rPr>
                <w:rFonts w:ascii="Arial" w:hAnsi="Arial" w:cs="Arial"/>
                <w:sz w:val="20"/>
                <w:szCs w:val="20"/>
              </w:rPr>
              <w:t>ubernamental a los delegados y subdelegados ante las dependencias y a los comisarios públicos ante los órganos de gobierno o de vigilancia de las entidades, en los términos del artículo 37, fracción XI, de la Ley Orgánica.</w:t>
            </w:r>
          </w:p>
          <w:p w:rsidR="00C6127F" w:rsidRPr="00335499"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lang w:val="es-ES_tradnl"/>
              </w:rPr>
            </w:pPr>
            <w:r w:rsidRPr="00335499">
              <w:rPr>
                <w:rFonts w:ascii="Arial" w:hAnsi="Arial" w:cs="Arial"/>
                <w:sz w:val="20"/>
                <w:szCs w:val="20"/>
              </w:rPr>
              <w:t>Con el mismo propósito, designará a los titulares de los órganos internos de control en las dependencias, las entidades y la Procuraduría, así como a los de sus áreas de auditoría, quejas y responsabilidades, quienes tendrán el carácter de autoridad en los términos a que se refiere el artículo 37, fracción XII, de la Ley Orgánica.</w:t>
            </w:r>
          </w:p>
          <w:p w:rsidR="00C6127F" w:rsidRPr="00EC2B4A" w:rsidRDefault="00C6127F" w:rsidP="00C96E36">
            <w:pPr>
              <w:ind w:left="318" w:right="176"/>
              <w:rPr>
                <w:rFonts w:ascii="Arial" w:eastAsia="Arial Unicode MS" w:hAnsi="Arial" w:cs="Arial"/>
                <w:shadow/>
                <w:sz w:val="20"/>
                <w:szCs w:val="20"/>
                <w:lang w:val="es-ES_tradnl"/>
              </w:rPr>
            </w:pPr>
          </w:p>
          <w:p w:rsidR="00C6127F" w:rsidRPr="00335499" w:rsidRDefault="00C6127F" w:rsidP="00C96E36">
            <w:pPr>
              <w:ind w:left="318" w:right="176"/>
              <w:jc w:val="both"/>
              <w:rPr>
                <w:rFonts w:ascii="Arial" w:hAnsi="Arial" w:cs="Arial"/>
                <w:b/>
                <w:bCs/>
                <w:sz w:val="20"/>
                <w:szCs w:val="20"/>
              </w:rPr>
            </w:pPr>
            <w:r w:rsidRPr="00335499">
              <w:rPr>
                <w:rFonts w:ascii="Arial" w:eastAsia="Arial Unicode MS" w:hAnsi="Arial" w:cs="Arial"/>
                <w:b/>
                <w:shadow/>
                <w:sz w:val="20"/>
                <w:szCs w:val="20"/>
              </w:rPr>
              <w:t>Artículo 79.</w:t>
            </w:r>
            <w:r w:rsidRPr="00335499">
              <w:rPr>
                <w:rFonts w:ascii="Arial" w:hAnsi="Arial" w:cs="Arial"/>
                <w:b/>
                <w:bCs/>
                <w:sz w:val="20"/>
                <w:szCs w:val="20"/>
              </w:rPr>
              <w:t xml:space="preserve"> </w:t>
            </w:r>
            <w:r w:rsidRPr="00335499">
              <w:rPr>
                <w:rFonts w:ascii="Arial" w:hAnsi="Arial" w:cs="Arial"/>
                <w:sz w:val="20"/>
                <w:szCs w:val="20"/>
              </w:rPr>
              <w:t xml:space="preserve">Los titulares de los órganos internos de </w:t>
            </w:r>
            <w:r>
              <w:rPr>
                <w:rFonts w:ascii="Arial" w:hAnsi="Arial" w:cs="Arial"/>
                <w:sz w:val="20"/>
                <w:szCs w:val="20"/>
              </w:rPr>
              <w:t>control tendrán, en el ámbito de la</w:t>
            </w:r>
            <w:r w:rsidRPr="00335499">
              <w:rPr>
                <w:rFonts w:ascii="Arial" w:hAnsi="Arial" w:cs="Arial"/>
                <w:sz w:val="20"/>
                <w:szCs w:val="20"/>
              </w:rPr>
              <w:t xml:space="preserve"> dependencia,</w:t>
            </w:r>
            <w:r w:rsidRPr="00335499">
              <w:rPr>
                <w:rFonts w:ascii="Arial" w:hAnsi="Arial" w:cs="Arial"/>
                <w:b/>
                <w:bCs/>
                <w:sz w:val="20"/>
                <w:szCs w:val="20"/>
              </w:rPr>
              <w:t xml:space="preserve"> </w:t>
            </w:r>
            <w:r w:rsidRPr="00335499">
              <w:rPr>
                <w:rFonts w:ascii="Arial" w:hAnsi="Arial" w:cs="Arial"/>
                <w:sz w:val="20"/>
                <w:szCs w:val="20"/>
              </w:rPr>
              <w:t>de sus órganos desconcentrados o entidad de la Administración Pública Federal en la que sean designados o de la Procuraduría, las siguientes facultades:</w:t>
            </w:r>
          </w:p>
          <w:p w:rsidR="00C6127F" w:rsidRPr="00335499"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bCs/>
                <w:sz w:val="20"/>
                <w:szCs w:val="20"/>
              </w:rPr>
              <w:t xml:space="preserve">I. </w:t>
            </w:r>
            <w:r w:rsidRPr="00335499">
              <w:rPr>
                <w:rFonts w:ascii="Arial" w:hAnsi="Arial" w:cs="Arial"/>
                <w:b/>
                <w:bCs/>
                <w:sz w:val="20"/>
                <w:szCs w:val="20"/>
              </w:rPr>
              <w:tab/>
            </w:r>
            <w:r w:rsidRPr="00335499">
              <w:rPr>
                <w:rFonts w:ascii="Arial" w:hAnsi="Arial" w:cs="Arial"/>
                <w:sz w:val="20"/>
                <w:szCs w:val="20"/>
              </w:rPr>
              <w:t>Recibir quejas y denuncias por incumplimiento de las obligaciones de los servidores públicos y darles seguimiento; investigar y fincar las responsabilidades a que haya lugar e imponer las sanciones respectivas, en los términos del ordenamiento legal en materia de responsabilidades, con excepción de las que conozca la Dirección General de Responsabilidades y Situación Patrimonial; determinar la suspensión temporal del presunto responsable de su empleo, cargo o comisión, si así conviene a la conducción o continuación de las investigaciones, de acuerdo a lo establecido en el ordenamiento aludido y, en su caso, llevar a cabo las acciones que procedan conforme a la ley de la materia, a fin de estar en condiciones de promover el cobro de las sanciones económicas que se lleguen a imponer a los servidores públicos con motivo de la infracción cometida;</w:t>
            </w:r>
          </w:p>
          <w:p w:rsidR="00C6127F" w:rsidRPr="00335499"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bCs/>
                <w:sz w:val="20"/>
                <w:szCs w:val="20"/>
              </w:rPr>
              <w:t xml:space="preserve">II. </w:t>
            </w:r>
            <w:r w:rsidRPr="00335499">
              <w:rPr>
                <w:rFonts w:ascii="Arial" w:hAnsi="Arial" w:cs="Arial"/>
                <w:b/>
                <w:bCs/>
                <w:sz w:val="20"/>
                <w:szCs w:val="20"/>
              </w:rPr>
              <w:tab/>
              <w:t>Derogada.</w:t>
            </w:r>
          </w:p>
          <w:p w:rsidR="00C6127F" w:rsidRPr="00EC2B4A"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bCs/>
                <w:sz w:val="20"/>
                <w:szCs w:val="20"/>
              </w:rPr>
              <w:t xml:space="preserve">III. </w:t>
            </w:r>
            <w:r w:rsidRPr="00335499">
              <w:rPr>
                <w:rFonts w:ascii="Arial" w:hAnsi="Arial" w:cs="Arial"/>
                <w:b/>
                <w:bCs/>
                <w:sz w:val="20"/>
                <w:szCs w:val="20"/>
              </w:rPr>
              <w:tab/>
            </w:r>
            <w:r w:rsidRPr="00335499">
              <w:rPr>
                <w:rFonts w:ascii="Arial" w:hAnsi="Arial" w:cs="Arial"/>
                <w:sz w:val="20"/>
                <w:szCs w:val="20"/>
              </w:rPr>
              <w:t>Calificar los pliegos preventivos de responsabilidades que formulen las dependencias, las entidades y la Procuraduría, así como la Tesorería de la Federación, fincando, cuando proceda, los pliegos de responsabilidades a que haya lugar o, en su defecto, dispensar dichas responsabilidades, en los términos de la Ley del Servicio de Tesorería de la Federación y su Reglamento, salvo los que sean competencia de la Dirección General de Responsabilidades y Situación Patrimonial;</w:t>
            </w:r>
          </w:p>
          <w:p w:rsidR="00C6127F" w:rsidRPr="00EC2B4A"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bCs/>
                <w:sz w:val="20"/>
                <w:szCs w:val="20"/>
              </w:rPr>
              <w:t xml:space="preserve">IV. </w:t>
            </w:r>
            <w:r w:rsidRPr="00335499">
              <w:rPr>
                <w:rFonts w:ascii="Arial" w:hAnsi="Arial" w:cs="Arial"/>
                <w:b/>
                <w:bCs/>
                <w:sz w:val="20"/>
                <w:szCs w:val="20"/>
              </w:rPr>
              <w:tab/>
            </w:r>
            <w:r w:rsidRPr="00335499">
              <w:rPr>
                <w:rFonts w:ascii="Arial" w:hAnsi="Arial" w:cs="Arial"/>
                <w:sz w:val="20"/>
                <w:szCs w:val="20"/>
              </w:rPr>
              <w:t>Emitir las resoluciones que procedan respecto de los recursos de revocación que interpongan los servidores públicos;</w:t>
            </w:r>
          </w:p>
          <w:p w:rsidR="00C6127F" w:rsidRDefault="00C6127F" w:rsidP="00C96E36">
            <w:pPr>
              <w:autoSpaceDE w:val="0"/>
              <w:autoSpaceDN w:val="0"/>
              <w:adjustRightInd w:val="0"/>
              <w:ind w:left="318" w:right="176"/>
              <w:jc w:val="both"/>
              <w:rPr>
                <w:rFonts w:ascii="Arial" w:hAnsi="Arial" w:cs="Arial"/>
                <w:b/>
                <w:bCs/>
                <w:sz w:val="20"/>
                <w:szCs w:val="20"/>
              </w:rPr>
            </w:pPr>
          </w:p>
          <w:p w:rsidR="00B11807" w:rsidRDefault="00B11807" w:rsidP="00C96E36">
            <w:pPr>
              <w:autoSpaceDE w:val="0"/>
              <w:autoSpaceDN w:val="0"/>
              <w:adjustRightInd w:val="0"/>
              <w:ind w:left="318" w:right="176"/>
              <w:jc w:val="both"/>
              <w:rPr>
                <w:rFonts w:ascii="Arial" w:hAnsi="Arial" w:cs="Arial"/>
                <w:b/>
                <w:bCs/>
                <w:sz w:val="20"/>
                <w:szCs w:val="20"/>
              </w:rPr>
            </w:pPr>
          </w:p>
          <w:p w:rsidR="00B11807" w:rsidRPr="00335499" w:rsidRDefault="00B11807" w:rsidP="00C96E36">
            <w:pPr>
              <w:autoSpaceDE w:val="0"/>
              <w:autoSpaceDN w:val="0"/>
              <w:adjustRightInd w:val="0"/>
              <w:ind w:left="318" w:right="176"/>
              <w:jc w:val="both"/>
              <w:rPr>
                <w:rFonts w:ascii="Arial" w:hAnsi="Arial" w:cs="Arial"/>
                <w:b/>
                <w:bCs/>
                <w:sz w:val="20"/>
                <w:szCs w:val="20"/>
              </w:rPr>
            </w:pPr>
          </w:p>
          <w:p w:rsidR="00C6127F"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bCs/>
                <w:sz w:val="20"/>
                <w:szCs w:val="20"/>
              </w:rPr>
              <w:lastRenderedPageBreak/>
              <w:t xml:space="preserve">V. </w:t>
            </w:r>
            <w:r w:rsidRPr="00335499">
              <w:rPr>
                <w:rFonts w:ascii="Arial" w:hAnsi="Arial" w:cs="Arial"/>
                <w:b/>
                <w:bCs/>
                <w:sz w:val="20"/>
                <w:szCs w:val="20"/>
              </w:rPr>
              <w:tab/>
            </w:r>
            <w:r w:rsidRPr="0088482B">
              <w:rPr>
                <w:rFonts w:ascii="Arial" w:hAnsi="Arial" w:cs="Arial"/>
                <w:sz w:val="20"/>
                <w:szCs w:val="20"/>
              </w:rPr>
              <w:t>Emitir las resoluciones que correspondan respecto de los recursos de revisión que se hagan valer en contra de las resoluciones emitidas por los titulares de las áreas de responsabilidades en los procedimientos de inconformidad</w:t>
            </w:r>
            <w:r w:rsidRPr="00CC2751">
              <w:rPr>
                <w:rFonts w:ascii="Arial" w:hAnsi="Arial" w:cs="Arial"/>
                <w:sz w:val="20"/>
                <w:szCs w:val="20"/>
              </w:rPr>
              <w:t>, intervenciones</w:t>
            </w:r>
            <w:r w:rsidRPr="0088482B">
              <w:rPr>
                <w:rFonts w:ascii="Arial" w:hAnsi="Arial" w:cs="Arial"/>
                <w:sz w:val="20"/>
                <w:szCs w:val="20"/>
              </w:rPr>
              <w:t xml:space="preserve"> de oficio y sanciones a licitantes, proveedores y contratistas previstos en las disposiciones jurídicas en materia de adquisiciones, arrendamientos, servicios, obra pública y servicios relacionados con la misma;</w:t>
            </w:r>
          </w:p>
          <w:p w:rsidR="00C6127F" w:rsidRPr="00335499" w:rsidRDefault="00C6127F" w:rsidP="00C96E36">
            <w:pPr>
              <w:autoSpaceDE w:val="0"/>
              <w:autoSpaceDN w:val="0"/>
              <w:adjustRightInd w:val="0"/>
              <w:ind w:left="318" w:right="176"/>
              <w:jc w:val="both"/>
              <w:rPr>
                <w:rFonts w:ascii="Arial" w:hAnsi="Arial" w:cs="Arial"/>
                <w:b/>
                <w:bCs/>
                <w:sz w:val="20"/>
                <w:szCs w:val="20"/>
              </w:rPr>
            </w:pPr>
          </w:p>
          <w:p w:rsidR="00C6127F"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bCs/>
                <w:sz w:val="20"/>
                <w:szCs w:val="20"/>
              </w:rPr>
              <w:t xml:space="preserve">VI. </w:t>
            </w:r>
            <w:r w:rsidRPr="00335499">
              <w:rPr>
                <w:rFonts w:ascii="Arial" w:hAnsi="Arial" w:cs="Arial"/>
                <w:b/>
                <w:bCs/>
                <w:sz w:val="20"/>
                <w:szCs w:val="20"/>
              </w:rPr>
              <w:tab/>
            </w:r>
            <w:r w:rsidRPr="00335499">
              <w:rPr>
                <w:rFonts w:ascii="Arial" w:hAnsi="Arial" w:cs="Arial"/>
                <w:sz w:val="20"/>
                <w:szCs w:val="20"/>
              </w:rPr>
              <w:t>Llevar los procedimientos de conciliación previstos en las leyes en materia de adquisiciones, arrendamientos y servicios del sector público y de obra pública y servicios relacionados con la misma, en los casos en que el Secretario así lo determine, sin perjuicio de que los mismos podrán ser atraídos mediante acuerdo del Titular de la Secretaría;</w:t>
            </w:r>
          </w:p>
          <w:p w:rsidR="0085157D" w:rsidRDefault="0085157D" w:rsidP="00C96E36">
            <w:pPr>
              <w:autoSpaceDE w:val="0"/>
              <w:autoSpaceDN w:val="0"/>
              <w:adjustRightInd w:val="0"/>
              <w:ind w:left="318" w:right="176"/>
              <w:jc w:val="both"/>
              <w:rPr>
                <w:rFonts w:ascii="Arial" w:hAnsi="Arial" w:cs="Arial"/>
                <w:sz w:val="20"/>
                <w:szCs w:val="20"/>
              </w:rPr>
            </w:pPr>
          </w:p>
          <w:p w:rsidR="0085157D" w:rsidRDefault="00B10815" w:rsidP="00C96E36">
            <w:pPr>
              <w:autoSpaceDE w:val="0"/>
              <w:autoSpaceDN w:val="0"/>
              <w:adjustRightInd w:val="0"/>
              <w:ind w:left="318" w:right="176"/>
              <w:jc w:val="both"/>
              <w:rPr>
                <w:rFonts w:ascii="Arial" w:hAnsi="Arial" w:cs="Arial"/>
                <w:sz w:val="20"/>
                <w:szCs w:val="20"/>
              </w:rPr>
            </w:pPr>
            <w:r w:rsidRPr="00B10815">
              <w:rPr>
                <w:rFonts w:ascii="Arial" w:hAnsi="Arial" w:cs="Arial"/>
                <w:b/>
                <w:sz w:val="20"/>
                <w:szCs w:val="20"/>
              </w:rPr>
              <w:t>VII.</w:t>
            </w:r>
            <w:r>
              <w:rPr>
                <w:rFonts w:ascii="Arial" w:hAnsi="Arial" w:cs="Arial"/>
                <w:sz w:val="20"/>
                <w:szCs w:val="20"/>
              </w:rPr>
              <w:t xml:space="preserve"> Realizar la defensa jurídica de las resoluciones que emitan ante las diversas instancias jurisdiccionales, representando al Secretario, así como expedir las copias certificadas de los documentos que obren e</w:t>
            </w:r>
            <w:r w:rsidR="000B1462">
              <w:rPr>
                <w:rFonts w:ascii="Arial" w:hAnsi="Arial" w:cs="Arial"/>
                <w:sz w:val="20"/>
                <w:szCs w:val="20"/>
              </w:rPr>
              <w:t>n los archivos del órgano interno de control;</w:t>
            </w:r>
          </w:p>
          <w:p w:rsidR="000B1462" w:rsidRDefault="000B1462" w:rsidP="00C96E36">
            <w:pPr>
              <w:autoSpaceDE w:val="0"/>
              <w:autoSpaceDN w:val="0"/>
              <w:adjustRightInd w:val="0"/>
              <w:ind w:left="318" w:right="176"/>
              <w:jc w:val="both"/>
              <w:rPr>
                <w:rFonts w:ascii="Arial" w:hAnsi="Arial" w:cs="Arial"/>
                <w:sz w:val="20"/>
                <w:szCs w:val="20"/>
              </w:rPr>
            </w:pPr>
          </w:p>
          <w:p w:rsidR="000B1462" w:rsidRDefault="00D90033" w:rsidP="00C96E36">
            <w:pPr>
              <w:autoSpaceDE w:val="0"/>
              <w:autoSpaceDN w:val="0"/>
              <w:adjustRightInd w:val="0"/>
              <w:ind w:left="318" w:right="176"/>
              <w:jc w:val="both"/>
              <w:rPr>
                <w:rFonts w:ascii="Arial" w:hAnsi="Arial" w:cs="Arial"/>
                <w:sz w:val="20"/>
                <w:szCs w:val="20"/>
              </w:rPr>
            </w:pPr>
            <w:r w:rsidRPr="00D90033">
              <w:rPr>
                <w:rFonts w:ascii="Arial" w:hAnsi="Arial" w:cs="Arial"/>
                <w:b/>
                <w:sz w:val="20"/>
                <w:szCs w:val="20"/>
              </w:rPr>
              <w:t>VIII.</w:t>
            </w:r>
            <w:r>
              <w:rPr>
                <w:rFonts w:ascii="Arial" w:hAnsi="Arial" w:cs="Arial"/>
                <w:sz w:val="20"/>
                <w:szCs w:val="20"/>
              </w:rPr>
              <w:t xml:space="preserve"> Coadyuvar al funcionamiento del sistema de control y evaluación gubernamental; vigilar el cumplimiento de las normas de control que expida la Secretaría, y aquellas que en la materia expidan las dependencias, las entidades y la Procuraduría, así como analizar y proponer con un enfoque preventivo, las normas, lineamientos, mecanismos y acciones para fortalecer el control interno de las instituciones en las que se encuentren designados;</w:t>
            </w:r>
          </w:p>
          <w:p w:rsidR="00D90033" w:rsidRDefault="00D90033" w:rsidP="00C96E36">
            <w:pPr>
              <w:autoSpaceDE w:val="0"/>
              <w:autoSpaceDN w:val="0"/>
              <w:adjustRightInd w:val="0"/>
              <w:ind w:left="318" w:right="176"/>
              <w:jc w:val="both"/>
              <w:rPr>
                <w:rFonts w:ascii="Arial" w:hAnsi="Arial" w:cs="Arial"/>
                <w:sz w:val="20"/>
                <w:szCs w:val="20"/>
              </w:rPr>
            </w:pPr>
          </w:p>
          <w:p w:rsidR="0085157D" w:rsidRDefault="00D90033" w:rsidP="00C96E36">
            <w:pPr>
              <w:autoSpaceDE w:val="0"/>
              <w:autoSpaceDN w:val="0"/>
              <w:adjustRightInd w:val="0"/>
              <w:ind w:left="318" w:right="176"/>
              <w:jc w:val="both"/>
              <w:rPr>
                <w:rFonts w:ascii="Arial" w:hAnsi="Arial" w:cs="Arial"/>
                <w:sz w:val="20"/>
                <w:szCs w:val="20"/>
              </w:rPr>
            </w:pPr>
            <w:r w:rsidRPr="00E762F8">
              <w:rPr>
                <w:rFonts w:ascii="Arial" w:hAnsi="Arial" w:cs="Arial"/>
                <w:b/>
                <w:sz w:val="20"/>
                <w:szCs w:val="20"/>
              </w:rPr>
              <w:t>IX.</w:t>
            </w:r>
            <w:r>
              <w:rPr>
                <w:rFonts w:ascii="Arial" w:hAnsi="Arial" w:cs="Arial"/>
                <w:sz w:val="20"/>
                <w:szCs w:val="20"/>
              </w:rPr>
              <w:t xml:space="preserve"> Programar, ordenar y realizar auditorías, revisiones y visitas de inspección e informar de su resultado a la Secretaría, así como a los responsables de las áreas auditadas y a los titulares de las dependencias, las entidades y la Procuraduría, y apoyar, verificar y evaluar las acciones que promuevan la mejora de su gestión.</w:t>
            </w:r>
          </w:p>
          <w:p w:rsidR="00D90033" w:rsidRDefault="00D90033" w:rsidP="00C96E36">
            <w:pPr>
              <w:autoSpaceDE w:val="0"/>
              <w:autoSpaceDN w:val="0"/>
              <w:adjustRightInd w:val="0"/>
              <w:ind w:left="318" w:right="176"/>
              <w:jc w:val="both"/>
              <w:rPr>
                <w:rFonts w:ascii="Arial" w:hAnsi="Arial" w:cs="Arial"/>
                <w:sz w:val="20"/>
                <w:szCs w:val="20"/>
              </w:rPr>
            </w:pPr>
          </w:p>
          <w:p w:rsidR="00D90033" w:rsidRDefault="00D90033" w:rsidP="00C96E36">
            <w:pPr>
              <w:autoSpaceDE w:val="0"/>
              <w:autoSpaceDN w:val="0"/>
              <w:adjustRightInd w:val="0"/>
              <w:ind w:left="318" w:right="176"/>
              <w:jc w:val="both"/>
              <w:rPr>
                <w:rFonts w:ascii="Arial" w:hAnsi="Arial" w:cs="Arial"/>
                <w:sz w:val="20"/>
                <w:szCs w:val="20"/>
              </w:rPr>
            </w:pPr>
            <w:r>
              <w:rPr>
                <w:rFonts w:ascii="Arial" w:hAnsi="Arial" w:cs="Arial"/>
                <w:sz w:val="20"/>
                <w:szCs w:val="20"/>
              </w:rPr>
              <w:t xml:space="preserve">Las auditorías, revisiones y visitas de inspección señaladas podrán llevarse a cabo </w:t>
            </w:r>
            <w:r w:rsidR="00E762F8">
              <w:rPr>
                <w:rFonts w:ascii="Arial" w:hAnsi="Arial" w:cs="Arial"/>
                <w:sz w:val="20"/>
                <w:szCs w:val="20"/>
              </w:rPr>
              <w:t>por los propios titulares o por conducto de sus respectivas áreas de quejas, auditoría interna y auditoría, desarrollo y mejora de la gestión pública o bien, en coordinación con las unidades administrativas de la Secretaría u otras instancias externas de fiscalización;</w:t>
            </w:r>
          </w:p>
          <w:p w:rsidR="00E762F8" w:rsidRDefault="00E762F8" w:rsidP="00C96E36">
            <w:pPr>
              <w:autoSpaceDE w:val="0"/>
              <w:autoSpaceDN w:val="0"/>
              <w:adjustRightInd w:val="0"/>
              <w:ind w:left="318" w:right="176"/>
              <w:jc w:val="both"/>
              <w:rPr>
                <w:rFonts w:ascii="Arial" w:hAnsi="Arial" w:cs="Arial"/>
                <w:sz w:val="20"/>
                <w:szCs w:val="20"/>
              </w:rPr>
            </w:pPr>
          </w:p>
          <w:p w:rsidR="00E762F8" w:rsidRDefault="00E762F8" w:rsidP="00C96E36">
            <w:pPr>
              <w:autoSpaceDE w:val="0"/>
              <w:autoSpaceDN w:val="0"/>
              <w:adjustRightInd w:val="0"/>
              <w:ind w:left="318" w:right="176"/>
              <w:jc w:val="both"/>
              <w:rPr>
                <w:rFonts w:ascii="Arial" w:hAnsi="Arial" w:cs="Arial"/>
                <w:sz w:val="20"/>
                <w:szCs w:val="20"/>
              </w:rPr>
            </w:pPr>
            <w:r w:rsidRPr="00E762F8">
              <w:rPr>
                <w:rFonts w:ascii="Arial" w:hAnsi="Arial" w:cs="Arial"/>
                <w:b/>
                <w:sz w:val="20"/>
                <w:szCs w:val="20"/>
              </w:rPr>
              <w:t>X.</w:t>
            </w:r>
            <w:r>
              <w:rPr>
                <w:rFonts w:ascii="Arial" w:hAnsi="Arial" w:cs="Arial"/>
                <w:sz w:val="20"/>
                <w:szCs w:val="20"/>
              </w:rPr>
              <w:t xml:space="preserve"> Coordinar la formulación de los proyectos de programas y presupuesto del órgano interno de control correspondiente y proponer las adecuaciones que requiera el correcto ejercicio del presupuesto;</w:t>
            </w:r>
          </w:p>
          <w:p w:rsidR="00E762F8" w:rsidRDefault="00E762F8" w:rsidP="00C96E36">
            <w:pPr>
              <w:autoSpaceDE w:val="0"/>
              <w:autoSpaceDN w:val="0"/>
              <w:adjustRightInd w:val="0"/>
              <w:ind w:left="318" w:right="176"/>
              <w:jc w:val="both"/>
              <w:rPr>
                <w:rFonts w:ascii="Arial" w:hAnsi="Arial" w:cs="Arial"/>
                <w:sz w:val="20"/>
                <w:szCs w:val="20"/>
              </w:rPr>
            </w:pPr>
          </w:p>
          <w:p w:rsidR="00E762F8" w:rsidRDefault="00E762F8" w:rsidP="00C96E36">
            <w:pPr>
              <w:autoSpaceDE w:val="0"/>
              <w:autoSpaceDN w:val="0"/>
              <w:adjustRightInd w:val="0"/>
              <w:ind w:left="318" w:right="176"/>
              <w:jc w:val="both"/>
              <w:rPr>
                <w:rFonts w:ascii="Arial" w:hAnsi="Arial" w:cs="Arial"/>
                <w:sz w:val="20"/>
                <w:szCs w:val="20"/>
              </w:rPr>
            </w:pPr>
            <w:r w:rsidRPr="00E762F8">
              <w:rPr>
                <w:rFonts w:ascii="Arial" w:hAnsi="Arial" w:cs="Arial"/>
                <w:b/>
                <w:sz w:val="20"/>
                <w:szCs w:val="20"/>
              </w:rPr>
              <w:t>XI.</w:t>
            </w:r>
            <w:r>
              <w:rPr>
                <w:rFonts w:ascii="Arial" w:hAnsi="Arial" w:cs="Arial"/>
                <w:sz w:val="20"/>
                <w:szCs w:val="20"/>
              </w:rPr>
              <w:t xml:space="preserve"> Denunciar ante las autoridades competentes, por sí o por conducto del servidor público del propio órgano interno de control que el titular de éste determine, los hechos de que tengan conocimientos y que puedan ser constitutivos de delitos o, en su caso, solicitar al área jurídica de las dependencias, las entidades o la Procuraduría, la formulación de las querellas a que haya lugar, cuando las conductas ilícitas requieran de este requisito de </w:t>
            </w:r>
            <w:proofErr w:type="spellStart"/>
            <w:r>
              <w:rPr>
                <w:rFonts w:ascii="Arial" w:hAnsi="Arial" w:cs="Arial"/>
                <w:sz w:val="20"/>
                <w:szCs w:val="20"/>
              </w:rPr>
              <w:t>procedibilidad</w:t>
            </w:r>
            <w:proofErr w:type="spellEnd"/>
            <w:r>
              <w:rPr>
                <w:rFonts w:ascii="Arial" w:hAnsi="Arial" w:cs="Arial"/>
                <w:sz w:val="20"/>
                <w:szCs w:val="20"/>
              </w:rPr>
              <w:t>;</w:t>
            </w:r>
          </w:p>
          <w:p w:rsidR="004B4E8E" w:rsidRDefault="004B4E8E" w:rsidP="00C96E36">
            <w:pPr>
              <w:autoSpaceDE w:val="0"/>
              <w:autoSpaceDN w:val="0"/>
              <w:adjustRightInd w:val="0"/>
              <w:ind w:left="318" w:right="176"/>
              <w:jc w:val="both"/>
              <w:rPr>
                <w:rFonts w:ascii="Arial" w:hAnsi="Arial" w:cs="Arial"/>
                <w:b/>
                <w:sz w:val="20"/>
                <w:szCs w:val="20"/>
              </w:rPr>
            </w:pPr>
          </w:p>
          <w:p w:rsidR="004B4E8E" w:rsidRDefault="004B4E8E" w:rsidP="00C96E36">
            <w:pPr>
              <w:autoSpaceDE w:val="0"/>
              <w:autoSpaceDN w:val="0"/>
              <w:adjustRightInd w:val="0"/>
              <w:ind w:left="318" w:right="176"/>
              <w:jc w:val="both"/>
              <w:rPr>
                <w:rFonts w:ascii="Arial" w:hAnsi="Arial" w:cs="Arial"/>
                <w:sz w:val="20"/>
                <w:szCs w:val="20"/>
              </w:rPr>
            </w:pPr>
            <w:r>
              <w:rPr>
                <w:rFonts w:ascii="Arial" w:hAnsi="Arial" w:cs="Arial"/>
                <w:b/>
                <w:sz w:val="20"/>
                <w:szCs w:val="20"/>
              </w:rPr>
              <w:t>XII.</w:t>
            </w:r>
            <w:r w:rsidRPr="004B4E8E">
              <w:rPr>
                <w:rFonts w:ascii="Arial" w:hAnsi="Arial" w:cs="Arial"/>
                <w:sz w:val="20"/>
                <w:szCs w:val="20"/>
              </w:rPr>
              <w:t xml:space="preserve"> </w:t>
            </w:r>
            <w:r>
              <w:rPr>
                <w:rFonts w:ascii="Arial" w:hAnsi="Arial" w:cs="Arial"/>
                <w:sz w:val="20"/>
                <w:szCs w:val="20"/>
              </w:rPr>
              <w:t>Requerir a las unidades administrativas de la dependencia o entidad que corresponda o la Procuraduría la información necesaria para cumplir con sus atribuciones y brindar la asesoría que les requieran en el ámbito de sus competencias;</w:t>
            </w:r>
          </w:p>
          <w:p w:rsidR="004B4E8E" w:rsidRDefault="004B4E8E" w:rsidP="00C96E36">
            <w:pPr>
              <w:autoSpaceDE w:val="0"/>
              <w:autoSpaceDN w:val="0"/>
              <w:adjustRightInd w:val="0"/>
              <w:ind w:left="318" w:right="176"/>
              <w:jc w:val="both"/>
              <w:rPr>
                <w:rFonts w:ascii="Arial" w:hAnsi="Arial" w:cs="Arial"/>
                <w:sz w:val="20"/>
                <w:szCs w:val="20"/>
              </w:rPr>
            </w:pPr>
          </w:p>
          <w:p w:rsidR="004B4E8E" w:rsidRDefault="004B4E8E" w:rsidP="00C96E36">
            <w:pPr>
              <w:autoSpaceDE w:val="0"/>
              <w:autoSpaceDN w:val="0"/>
              <w:adjustRightInd w:val="0"/>
              <w:ind w:left="318" w:right="176"/>
              <w:jc w:val="both"/>
              <w:rPr>
                <w:rFonts w:ascii="Arial" w:hAnsi="Arial" w:cs="Arial"/>
                <w:sz w:val="20"/>
                <w:szCs w:val="20"/>
              </w:rPr>
            </w:pPr>
            <w:r w:rsidRPr="004B4E8E">
              <w:rPr>
                <w:rFonts w:ascii="Arial" w:hAnsi="Arial" w:cs="Arial"/>
                <w:b/>
                <w:sz w:val="20"/>
                <w:szCs w:val="20"/>
              </w:rPr>
              <w:t>XIII.</w:t>
            </w:r>
            <w:r>
              <w:rPr>
                <w:rFonts w:ascii="Arial" w:hAnsi="Arial" w:cs="Arial"/>
                <w:sz w:val="20"/>
                <w:szCs w:val="20"/>
              </w:rPr>
              <w:t xml:space="preserve"> Llevar a cabo programas específicos tendientes a verificar el cumplimiento de las obligaciones a cargo de los servidores públicos de las dependencias, las entidades y la Procuraduría, conforme a los lineamientos emitidos por la Secretaría, y</w:t>
            </w:r>
          </w:p>
          <w:p w:rsidR="004B4E8E" w:rsidRDefault="004B4E8E" w:rsidP="00C96E36">
            <w:pPr>
              <w:autoSpaceDE w:val="0"/>
              <w:autoSpaceDN w:val="0"/>
              <w:adjustRightInd w:val="0"/>
              <w:ind w:left="318" w:right="176"/>
              <w:jc w:val="both"/>
              <w:rPr>
                <w:rFonts w:ascii="Arial" w:hAnsi="Arial" w:cs="Arial"/>
                <w:sz w:val="20"/>
                <w:szCs w:val="20"/>
              </w:rPr>
            </w:pPr>
          </w:p>
          <w:p w:rsidR="00E762F8" w:rsidRPr="00335499" w:rsidRDefault="004B4E8E" w:rsidP="006C19B8">
            <w:pPr>
              <w:autoSpaceDE w:val="0"/>
              <w:autoSpaceDN w:val="0"/>
              <w:adjustRightInd w:val="0"/>
              <w:ind w:left="318" w:right="176"/>
              <w:jc w:val="both"/>
              <w:rPr>
                <w:rFonts w:ascii="Arial" w:hAnsi="Arial" w:cs="Arial"/>
                <w:sz w:val="20"/>
                <w:szCs w:val="20"/>
              </w:rPr>
            </w:pPr>
            <w:r w:rsidRPr="004B4E8E">
              <w:rPr>
                <w:rFonts w:ascii="Arial" w:hAnsi="Arial" w:cs="Arial"/>
                <w:b/>
                <w:sz w:val="20"/>
                <w:szCs w:val="20"/>
              </w:rPr>
              <w:t>XIV.</w:t>
            </w:r>
            <w:r>
              <w:rPr>
                <w:rFonts w:ascii="Arial" w:hAnsi="Arial" w:cs="Arial"/>
                <w:sz w:val="20"/>
                <w:szCs w:val="20"/>
              </w:rPr>
              <w:t xml:space="preserve"> Las demás que las disposiciones legales y administrativas les confieran y las que les encomienden </w:t>
            </w:r>
            <w:r w:rsidR="005B190E">
              <w:rPr>
                <w:rFonts w:ascii="Arial" w:hAnsi="Arial" w:cs="Arial"/>
                <w:sz w:val="20"/>
                <w:szCs w:val="20"/>
              </w:rPr>
              <w:t>el Secretario y el Coordinador General de Ó</w:t>
            </w:r>
            <w:r>
              <w:rPr>
                <w:rFonts w:ascii="Arial" w:hAnsi="Arial" w:cs="Arial"/>
                <w:sz w:val="20"/>
                <w:szCs w:val="20"/>
              </w:rPr>
              <w:t>rganos de Vigilancia y Control.</w:t>
            </w:r>
          </w:p>
        </w:tc>
      </w:tr>
      <w:tr w:rsidR="00C6127F" w:rsidRPr="00DF55A3" w:rsidTr="0085157D">
        <w:trPr>
          <w:trHeight w:val="77"/>
        </w:trPr>
        <w:tc>
          <w:tcPr>
            <w:tcW w:w="10103" w:type="dxa"/>
            <w:shd w:val="clear" w:color="auto" w:fill="FFFFFF" w:themeFill="background1"/>
          </w:tcPr>
          <w:p w:rsidR="00C6127F" w:rsidRPr="0088482B" w:rsidRDefault="00C6127F" w:rsidP="00C96E36">
            <w:pPr>
              <w:autoSpaceDE w:val="0"/>
              <w:autoSpaceDN w:val="0"/>
              <w:adjustRightInd w:val="0"/>
              <w:ind w:left="318" w:right="176"/>
              <w:jc w:val="both"/>
              <w:rPr>
                <w:rFonts w:ascii="Arial" w:hAnsi="Arial" w:cs="Arial"/>
                <w:sz w:val="20"/>
                <w:szCs w:val="20"/>
              </w:rPr>
            </w:pPr>
            <w:r w:rsidRPr="00EC2B4A">
              <w:rPr>
                <w:rFonts w:ascii="Arial" w:eastAsia="Arial Unicode MS" w:hAnsi="Arial" w:cs="Arial"/>
                <w:b/>
                <w:shadow/>
                <w:sz w:val="20"/>
                <w:szCs w:val="20"/>
              </w:rPr>
              <w:lastRenderedPageBreak/>
              <w:t>Artículo 80</w:t>
            </w:r>
            <w:r>
              <w:rPr>
                <w:rFonts w:ascii="Arial" w:eastAsia="Arial Unicode MS" w:hAnsi="Arial" w:cs="Arial"/>
                <w:b/>
                <w:shadow/>
                <w:sz w:val="20"/>
                <w:szCs w:val="20"/>
              </w:rPr>
              <w:t xml:space="preserve"> </w:t>
            </w:r>
            <w:r w:rsidRPr="0088482B">
              <w:rPr>
                <w:rFonts w:ascii="Arial" w:hAnsi="Arial" w:cs="Arial"/>
                <w:sz w:val="20"/>
                <w:szCs w:val="20"/>
              </w:rPr>
              <w:t xml:space="preserve">Los </w:t>
            </w:r>
            <w:r w:rsidRPr="00EC2B4A">
              <w:rPr>
                <w:rFonts w:ascii="Arial" w:hAnsi="Arial" w:cs="Arial"/>
                <w:sz w:val="20"/>
                <w:szCs w:val="20"/>
              </w:rPr>
              <w:t>titulares de las áreas de responsabilidades, auditoría y quejas de los órganos internos de control</w:t>
            </w:r>
            <w:r w:rsidRPr="0088482B">
              <w:rPr>
                <w:rFonts w:ascii="Arial" w:hAnsi="Arial" w:cs="Arial"/>
                <w:sz w:val="20"/>
                <w:szCs w:val="20"/>
              </w:rPr>
              <w:t xml:space="preserve"> tendrán, en el ámbito de la dependencia, de sus órganos desconcentrados o entidad en la que sean designados o de la Procuraduría, sin perjuicio de las que corresponden a los titulares de dichos órganos, las siguientes facultades:</w:t>
            </w:r>
          </w:p>
          <w:p w:rsidR="00006741" w:rsidRPr="00EC2B4A" w:rsidRDefault="00006741" w:rsidP="00C96E36">
            <w:pPr>
              <w:ind w:left="318" w:right="176"/>
              <w:rPr>
                <w:rFonts w:ascii="Arial" w:eastAsia="Arial Unicode MS" w:hAnsi="Arial" w:cs="Arial"/>
                <w:b/>
                <w:shadow/>
                <w:sz w:val="20"/>
                <w:szCs w:val="20"/>
              </w:rPr>
            </w:pPr>
          </w:p>
          <w:p w:rsidR="00C6127F" w:rsidRPr="00335499" w:rsidRDefault="005B190E" w:rsidP="00C96E36">
            <w:pPr>
              <w:pStyle w:val="INCISO1"/>
              <w:tabs>
                <w:tab w:val="clear" w:pos="1350"/>
              </w:tabs>
              <w:spacing w:after="0" w:line="240" w:lineRule="auto"/>
              <w:ind w:left="318" w:right="176" w:firstLine="0"/>
              <w:rPr>
                <w:rFonts w:cs="Arial"/>
                <w:b/>
                <w:bCs/>
                <w:sz w:val="20"/>
              </w:rPr>
            </w:pPr>
            <w:r>
              <w:rPr>
                <w:rFonts w:cs="Arial"/>
                <w:b/>
                <w:bCs/>
                <w:sz w:val="20"/>
              </w:rPr>
              <w:t>I. Titulares de las Á</w:t>
            </w:r>
            <w:r w:rsidR="00C6127F" w:rsidRPr="00335499">
              <w:rPr>
                <w:rFonts w:cs="Arial"/>
                <w:b/>
                <w:bCs/>
                <w:sz w:val="20"/>
              </w:rPr>
              <w:t>reas de Responsabilidades:</w:t>
            </w: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lang w:val="es-ES_tradnl"/>
              </w:rPr>
              <w:t>1</w:t>
            </w:r>
            <w:r w:rsidRPr="00335499">
              <w:rPr>
                <w:rFonts w:ascii="Arial" w:hAnsi="Arial" w:cs="Arial"/>
                <w:b/>
                <w:sz w:val="20"/>
                <w:szCs w:val="20"/>
              </w:rPr>
              <w:t>.</w:t>
            </w:r>
            <w:r w:rsidRPr="00335499">
              <w:rPr>
                <w:rFonts w:ascii="Arial" w:hAnsi="Arial" w:cs="Arial"/>
                <w:sz w:val="20"/>
                <w:szCs w:val="20"/>
              </w:rPr>
              <w:t xml:space="preserve"> </w:t>
            </w:r>
            <w:r w:rsidRPr="00335499">
              <w:rPr>
                <w:rFonts w:ascii="Arial" w:hAnsi="Arial" w:cs="Arial"/>
                <w:sz w:val="20"/>
                <w:szCs w:val="20"/>
              </w:rPr>
              <w:tab/>
              <w:t xml:space="preserve">Citar al presunto responsable e iniciar </w:t>
            </w:r>
            <w:r>
              <w:rPr>
                <w:rFonts w:ascii="Arial" w:hAnsi="Arial" w:cs="Arial"/>
                <w:sz w:val="20"/>
                <w:szCs w:val="20"/>
              </w:rPr>
              <w:t>e instruir el procedimiento de</w:t>
            </w:r>
            <w:r w:rsidRPr="00335499">
              <w:rPr>
                <w:rFonts w:ascii="Arial" w:hAnsi="Arial" w:cs="Arial"/>
                <w:sz w:val="20"/>
                <w:szCs w:val="20"/>
              </w:rPr>
              <w:t xml:space="preserve"> investigación, a fin de determinar las responsabilidades a que haya lugar e imponer, en su caso, las sanciones aplicables en los términos del ordenamiento legal en materia de responsabilidades y determinar la suspensión temporal del presunto responsable de su empleo, cargo o comisión, si así conviene para la conducción o continuación de las investigaciones, de conformidad con lo previsto en el referido ordenamiento;</w:t>
            </w:r>
          </w:p>
          <w:p w:rsidR="00C6127F" w:rsidRPr="00335499" w:rsidRDefault="00C6127F" w:rsidP="00C96E36">
            <w:pPr>
              <w:pStyle w:val="INCISO2"/>
              <w:tabs>
                <w:tab w:val="clear" w:pos="1800"/>
                <w:tab w:val="left" w:pos="1440"/>
              </w:tabs>
              <w:spacing w:after="0" w:line="240" w:lineRule="auto"/>
              <w:ind w:left="318" w:right="176" w:firstLine="0"/>
              <w:rPr>
                <w:rFonts w:cs="Arial"/>
                <w:b/>
                <w:sz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2.</w:t>
            </w:r>
            <w:r w:rsidRPr="00335499">
              <w:rPr>
                <w:rFonts w:ascii="Arial" w:hAnsi="Arial" w:cs="Arial"/>
                <w:sz w:val="20"/>
                <w:szCs w:val="20"/>
              </w:rPr>
              <w:t xml:space="preserve"> </w:t>
            </w:r>
            <w:r w:rsidRPr="00335499">
              <w:rPr>
                <w:rFonts w:ascii="Arial" w:hAnsi="Arial" w:cs="Arial"/>
                <w:sz w:val="20"/>
                <w:szCs w:val="20"/>
              </w:rPr>
              <w:tab/>
              <w:t>Llevar los registros de los asuntos de su co</w:t>
            </w:r>
            <w:r>
              <w:rPr>
                <w:rFonts w:ascii="Arial" w:hAnsi="Arial" w:cs="Arial"/>
                <w:sz w:val="20"/>
                <w:szCs w:val="20"/>
              </w:rPr>
              <w:t xml:space="preserve">mpetencia y expedir las copias </w:t>
            </w:r>
            <w:r w:rsidRPr="00335499">
              <w:rPr>
                <w:rFonts w:ascii="Arial" w:hAnsi="Arial" w:cs="Arial"/>
                <w:sz w:val="20"/>
                <w:szCs w:val="20"/>
              </w:rPr>
              <w:t>certificadas de los documentos que obren en sus archivos;</w:t>
            </w:r>
          </w:p>
          <w:p w:rsidR="00C6127F" w:rsidRPr="00335499" w:rsidRDefault="00C6127F" w:rsidP="00C96E36">
            <w:pPr>
              <w:pStyle w:val="INCISO2"/>
              <w:tabs>
                <w:tab w:val="clear" w:pos="1800"/>
                <w:tab w:val="left" w:pos="1440"/>
              </w:tabs>
              <w:spacing w:after="0" w:line="240" w:lineRule="auto"/>
              <w:ind w:left="318" w:right="176" w:firstLine="0"/>
              <w:rPr>
                <w:rFonts w:cs="Arial"/>
                <w:sz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3.</w:t>
            </w:r>
            <w:r w:rsidRPr="00335499">
              <w:rPr>
                <w:rFonts w:ascii="Arial" w:hAnsi="Arial" w:cs="Arial"/>
                <w:sz w:val="20"/>
                <w:szCs w:val="20"/>
              </w:rPr>
              <w:t xml:space="preserve"> </w:t>
            </w:r>
            <w:r w:rsidRPr="00335499">
              <w:rPr>
                <w:rFonts w:ascii="Arial" w:hAnsi="Arial" w:cs="Arial"/>
                <w:sz w:val="20"/>
                <w:szCs w:val="20"/>
              </w:rPr>
              <w:tab/>
              <w:t>Dictar las resoluciones en los recursos de revocación interpuestos por los servidores públicos respecto de la imposición de sanciones administrativas, así como realizar la defensa jurídica de las resoluciones que emitan ante las diversas instancias jurisdiccionales, representando al Secretario;</w:t>
            </w:r>
          </w:p>
          <w:p w:rsidR="00C6127F" w:rsidRPr="00335499" w:rsidRDefault="00C6127F" w:rsidP="00C96E36">
            <w:pPr>
              <w:pStyle w:val="INCISO2"/>
              <w:tabs>
                <w:tab w:val="clear" w:pos="1800"/>
                <w:tab w:val="left" w:pos="1440"/>
              </w:tabs>
              <w:spacing w:after="0" w:line="240" w:lineRule="auto"/>
              <w:ind w:left="318" w:right="176" w:firstLine="0"/>
              <w:rPr>
                <w:rFonts w:cs="Arial"/>
                <w:sz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4.</w:t>
            </w:r>
            <w:r w:rsidRPr="00335499">
              <w:rPr>
                <w:rFonts w:ascii="Arial" w:hAnsi="Arial" w:cs="Arial"/>
                <w:sz w:val="20"/>
                <w:szCs w:val="20"/>
              </w:rPr>
              <w:t xml:space="preserve"> </w:t>
            </w:r>
            <w:r w:rsidRPr="00335499">
              <w:rPr>
                <w:rFonts w:ascii="Arial" w:hAnsi="Arial" w:cs="Arial"/>
                <w:sz w:val="20"/>
                <w:szCs w:val="20"/>
              </w:rPr>
              <w:tab/>
              <w:t>Recibir, instruir y resolver las inconformidades interpuestas por los actos que contravengan las disposiciones jurídicas en materia de adquisiciones, arrendamientos, servicios, obra pública y servicios relacionados con la misma, con excepción de aquéllas que deba conocer la Dirección General de Controversias y Sanciones en Contrataciones Públicas, por acuerdo del Secretario;</w:t>
            </w:r>
          </w:p>
          <w:p w:rsidR="00C6127F" w:rsidRPr="00335499" w:rsidRDefault="00C6127F" w:rsidP="00C96E36">
            <w:pPr>
              <w:pStyle w:val="INCISO2"/>
              <w:tabs>
                <w:tab w:val="clear" w:pos="1800"/>
                <w:tab w:val="left" w:pos="1440"/>
              </w:tabs>
              <w:spacing w:after="0" w:line="240" w:lineRule="auto"/>
              <w:ind w:left="318" w:right="176" w:firstLine="0"/>
              <w:rPr>
                <w:rFonts w:cs="Arial"/>
                <w:sz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5.</w:t>
            </w:r>
            <w:r w:rsidRPr="00335499">
              <w:rPr>
                <w:rFonts w:ascii="Arial" w:hAnsi="Arial" w:cs="Arial"/>
                <w:b/>
                <w:sz w:val="20"/>
                <w:szCs w:val="20"/>
              </w:rPr>
              <w:tab/>
            </w:r>
            <w:r w:rsidRPr="00335499">
              <w:rPr>
                <w:rFonts w:ascii="Arial" w:hAnsi="Arial" w:cs="Arial"/>
                <w:sz w:val="20"/>
                <w:szCs w:val="20"/>
              </w:rPr>
              <w:t xml:space="preserve">Iniciar, instruir y resolver el procedimiento de </w:t>
            </w:r>
            <w:r>
              <w:rPr>
                <w:rFonts w:ascii="Arial" w:hAnsi="Arial" w:cs="Arial"/>
                <w:sz w:val="20"/>
                <w:szCs w:val="20"/>
              </w:rPr>
              <w:t>intervenciones</w:t>
            </w:r>
            <w:r w:rsidRPr="00335499">
              <w:rPr>
                <w:rFonts w:ascii="Arial" w:hAnsi="Arial" w:cs="Arial"/>
                <w:sz w:val="20"/>
                <w:szCs w:val="20"/>
              </w:rPr>
              <w:t xml:space="preserve"> de oficio, si así lo considera conveniente por presumir la inobservancia de las disposiciones contenidas en las disposiciones mencionadas en el numeral anterior;</w:t>
            </w:r>
          </w:p>
          <w:p w:rsidR="00C6127F" w:rsidRPr="00335499"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6.</w:t>
            </w:r>
            <w:r w:rsidRPr="00335499">
              <w:rPr>
                <w:rFonts w:ascii="Arial" w:hAnsi="Arial" w:cs="Arial"/>
                <w:sz w:val="20"/>
                <w:szCs w:val="20"/>
              </w:rPr>
              <w:t xml:space="preserve"> </w:t>
            </w:r>
            <w:r w:rsidRPr="00335499">
              <w:rPr>
                <w:rFonts w:ascii="Arial" w:hAnsi="Arial" w:cs="Arial"/>
                <w:sz w:val="20"/>
                <w:szCs w:val="20"/>
              </w:rPr>
              <w:tab/>
              <w:t>Tramitar, instruir y resolver los procedimientos administrativos correspondientes e imponer las sanciones a los licitantes, proveedores y contratistas en los términos de las disposiciones jurídicas en materia de adquisiciones, arrendamientos, servicios, obra pública y servicios relacionados con la misma e informar a la Dirección General de Controversias y Sanciones en Contrataciones Públicas sobre el estado que guarde la tramitación de los expedientes de sanciones que sustancie, con excepción de los asuntos que aquélla conozca;</w:t>
            </w:r>
          </w:p>
          <w:p w:rsidR="00C6127F" w:rsidRPr="00335499"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EC2B4A">
              <w:rPr>
                <w:rFonts w:ascii="Arial" w:hAnsi="Arial" w:cs="Arial"/>
                <w:b/>
                <w:sz w:val="20"/>
                <w:szCs w:val="20"/>
              </w:rPr>
              <w:t>7</w:t>
            </w:r>
            <w:r w:rsidRPr="00EC2B4A">
              <w:rPr>
                <w:rFonts w:ascii="Arial" w:hAnsi="Arial" w:cs="Arial"/>
                <w:sz w:val="20"/>
                <w:szCs w:val="20"/>
              </w:rPr>
              <w:t xml:space="preserve">. </w:t>
            </w:r>
            <w:r w:rsidRPr="00EC2B4A">
              <w:rPr>
                <w:rFonts w:ascii="Arial" w:hAnsi="Arial" w:cs="Arial"/>
                <w:sz w:val="20"/>
                <w:szCs w:val="20"/>
              </w:rPr>
              <w:tab/>
            </w:r>
            <w:r w:rsidRPr="00335499">
              <w:rPr>
                <w:rFonts w:ascii="Arial" w:hAnsi="Arial" w:cs="Arial"/>
                <w:sz w:val="20"/>
                <w:szCs w:val="20"/>
              </w:rPr>
              <w:t xml:space="preserve">Tramitar los procedimientos de conciliación en materia de adquisiciones, arrendamientos, servicios, obra pública y servicios relacionados con la misma derivados de las </w:t>
            </w:r>
            <w:r>
              <w:rPr>
                <w:rFonts w:ascii="Arial" w:hAnsi="Arial" w:cs="Arial"/>
                <w:sz w:val="20"/>
                <w:szCs w:val="20"/>
              </w:rPr>
              <w:t xml:space="preserve">solicitudes de conciliación </w:t>
            </w:r>
            <w:r w:rsidRPr="00335499">
              <w:rPr>
                <w:rFonts w:ascii="Arial" w:hAnsi="Arial" w:cs="Arial"/>
                <w:sz w:val="20"/>
                <w:szCs w:val="20"/>
              </w:rPr>
              <w:t>que presenten los proveedores o contratistas por incumplimiento a los contratos o pedidos celebrados por las dependencias, las entidades y la Procuraduría, en los casos en que por acuerdo del Secretario así se determine.</w:t>
            </w:r>
          </w:p>
          <w:p w:rsidR="00C6127F" w:rsidRPr="00335499"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sz w:val="20"/>
                <w:szCs w:val="20"/>
              </w:rPr>
              <w:t>Para efecto de lo anterior, podrán emitir todo tipo de acuerdos, así como presidir y conducir las sesiones de conciliación y llevar a cabo las diligencias, requerimientos, citaciones, notificaciones y prevenciones a que haya lugar;</w:t>
            </w:r>
          </w:p>
          <w:p w:rsidR="00C6127F" w:rsidRPr="00EC2B4A" w:rsidRDefault="00C6127F" w:rsidP="00C96E36">
            <w:pPr>
              <w:autoSpaceDE w:val="0"/>
              <w:autoSpaceDN w:val="0"/>
              <w:adjustRightInd w:val="0"/>
              <w:ind w:left="318" w:right="176"/>
              <w:jc w:val="both"/>
              <w:rPr>
                <w:rFonts w:ascii="Arial" w:hAnsi="Arial" w:cs="Arial"/>
                <w:sz w:val="20"/>
                <w:szCs w:val="20"/>
              </w:rPr>
            </w:pPr>
          </w:p>
          <w:p w:rsidR="00C6127F" w:rsidRDefault="00C6127F" w:rsidP="00C96E36">
            <w:pPr>
              <w:autoSpaceDE w:val="0"/>
              <w:autoSpaceDN w:val="0"/>
              <w:adjustRightInd w:val="0"/>
              <w:ind w:left="318" w:right="176"/>
              <w:jc w:val="both"/>
              <w:rPr>
                <w:rFonts w:ascii="Arial" w:hAnsi="Arial" w:cs="Arial"/>
                <w:sz w:val="20"/>
                <w:szCs w:val="20"/>
              </w:rPr>
            </w:pPr>
            <w:r w:rsidRPr="00EC2B4A">
              <w:rPr>
                <w:rFonts w:ascii="Arial" w:hAnsi="Arial" w:cs="Arial"/>
                <w:b/>
                <w:sz w:val="20"/>
                <w:szCs w:val="20"/>
              </w:rPr>
              <w:t>8.</w:t>
            </w:r>
            <w:r w:rsidRPr="00335499">
              <w:rPr>
                <w:rFonts w:ascii="Arial" w:hAnsi="Arial" w:cs="Arial"/>
                <w:sz w:val="20"/>
                <w:szCs w:val="20"/>
              </w:rPr>
              <w:t xml:space="preserve"> </w:t>
            </w:r>
            <w:r w:rsidRPr="00335499">
              <w:rPr>
                <w:rFonts w:ascii="Arial" w:hAnsi="Arial" w:cs="Arial"/>
                <w:sz w:val="20"/>
                <w:szCs w:val="20"/>
              </w:rPr>
              <w:tab/>
              <w:t xml:space="preserve">Instruir los recursos de revisión que se hagan valer en contra de las resoluciones de inconformidades e </w:t>
            </w:r>
            <w:r>
              <w:rPr>
                <w:rFonts w:ascii="Arial" w:hAnsi="Arial" w:cs="Arial"/>
                <w:sz w:val="20"/>
                <w:szCs w:val="20"/>
              </w:rPr>
              <w:t xml:space="preserve">intervenciones </w:t>
            </w:r>
            <w:r w:rsidRPr="00335499">
              <w:rPr>
                <w:rFonts w:ascii="Arial" w:hAnsi="Arial" w:cs="Arial"/>
                <w:sz w:val="20"/>
                <w:szCs w:val="20"/>
              </w:rPr>
              <w:t>de oficio, así como en contra de las resoluciones por las que se impongan sanciones a los licitantes, proveedores y contratistas en los términos de las leyes de la materia y someterlos a la resolución del titular del órgano interno de control;</w:t>
            </w:r>
          </w:p>
          <w:p w:rsidR="0085157D" w:rsidRDefault="0085157D" w:rsidP="00C96E36">
            <w:pPr>
              <w:autoSpaceDE w:val="0"/>
              <w:autoSpaceDN w:val="0"/>
              <w:adjustRightInd w:val="0"/>
              <w:ind w:left="318" w:right="176"/>
              <w:jc w:val="both"/>
              <w:rPr>
                <w:rFonts w:ascii="Arial" w:hAnsi="Arial" w:cs="Arial"/>
                <w:sz w:val="20"/>
                <w:szCs w:val="20"/>
              </w:rPr>
            </w:pPr>
          </w:p>
          <w:p w:rsidR="00B11807" w:rsidRPr="00335499" w:rsidRDefault="00B11807"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9.</w:t>
            </w:r>
            <w:r w:rsidRPr="00335499">
              <w:rPr>
                <w:rFonts w:ascii="Arial" w:hAnsi="Arial" w:cs="Arial"/>
                <w:sz w:val="20"/>
                <w:szCs w:val="20"/>
              </w:rPr>
              <w:t xml:space="preserve"> </w:t>
            </w:r>
            <w:r w:rsidRPr="00335499">
              <w:rPr>
                <w:rFonts w:ascii="Arial" w:hAnsi="Arial" w:cs="Arial"/>
                <w:sz w:val="20"/>
                <w:szCs w:val="20"/>
              </w:rPr>
              <w:tab/>
              <w:t>Formular requerimientos, llevar a cabo los actos necesarios para la atención de los asuntos en materia de responsabilidades, así como solicitar a las unidades administrativas la información que se requiera, y</w:t>
            </w:r>
          </w:p>
        </w:tc>
      </w:tr>
      <w:tr w:rsidR="00C6127F" w:rsidRPr="00DF55A3" w:rsidTr="0085157D">
        <w:trPr>
          <w:trHeight w:val="72"/>
        </w:trPr>
        <w:tc>
          <w:tcPr>
            <w:tcW w:w="10103" w:type="dxa"/>
            <w:shd w:val="clear" w:color="auto" w:fill="FFFFFF" w:themeFill="background1"/>
          </w:tcPr>
          <w:p w:rsidR="0026281A" w:rsidRDefault="0026281A" w:rsidP="00C96E36">
            <w:pPr>
              <w:pStyle w:val="Encabezado"/>
              <w:tabs>
                <w:tab w:val="clear" w:pos="8838"/>
                <w:tab w:val="left" w:pos="410"/>
                <w:tab w:val="right" w:pos="9673"/>
              </w:tabs>
              <w:ind w:left="318" w:right="176"/>
              <w:rPr>
                <w:rFonts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10.</w:t>
            </w:r>
            <w:r w:rsidRPr="00335499">
              <w:rPr>
                <w:rFonts w:ascii="Arial" w:hAnsi="Arial" w:cs="Arial"/>
                <w:sz w:val="20"/>
                <w:szCs w:val="20"/>
              </w:rPr>
              <w:t xml:space="preserve"> </w:t>
            </w:r>
            <w:r w:rsidRPr="00335499">
              <w:rPr>
                <w:rFonts w:ascii="Arial" w:hAnsi="Arial" w:cs="Arial"/>
                <w:sz w:val="20"/>
                <w:szCs w:val="20"/>
              </w:rPr>
              <w:tab/>
              <w:t>Las demás que las disposiciones legales y administrativas le confieran y las que le encomienden el Secretario y el titular del órgano interno de control correspondiente;</w:t>
            </w:r>
          </w:p>
          <w:p w:rsidR="00C6127F" w:rsidRPr="00335499"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pStyle w:val="INCISO1"/>
              <w:spacing w:after="0" w:line="240" w:lineRule="auto"/>
              <w:ind w:left="318" w:right="176" w:firstLine="0"/>
              <w:rPr>
                <w:rFonts w:cs="Arial"/>
                <w:b/>
                <w:bCs/>
                <w:sz w:val="20"/>
              </w:rPr>
            </w:pPr>
            <w:r w:rsidRPr="00335499">
              <w:rPr>
                <w:rFonts w:cs="Arial"/>
                <w:b/>
                <w:bCs/>
                <w:sz w:val="20"/>
              </w:rPr>
              <w:t>II. Titulares de las Áreas de Auditoría:</w:t>
            </w:r>
          </w:p>
          <w:p w:rsidR="00C6127F" w:rsidRPr="00335499" w:rsidRDefault="00C6127F" w:rsidP="00C96E36">
            <w:pPr>
              <w:pStyle w:val="INCISO1"/>
              <w:tabs>
                <w:tab w:val="clear" w:pos="1350"/>
                <w:tab w:val="left" w:pos="720"/>
              </w:tabs>
              <w:spacing w:after="0" w:line="240" w:lineRule="auto"/>
              <w:ind w:left="318" w:right="176" w:firstLine="0"/>
              <w:rPr>
                <w:rFonts w:cs="Arial"/>
                <w:b/>
                <w:bCs/>
                <w:sz w:val="20"/>
              </w:rPr>
            </w:pPr>
          </w:p>
          <w:p w:rsidR="00C6127F" w:rsidRDefault="00C6127F" w:rsidP="00C96E36">
            <w:pPr>
              <w:pStyle w:val="INCISO1"/>
              <w:numPr>
                <w:ilvl w:val="0"/>
                <w:numId w:val="13"/>
              </w:numPr>
              <w:tabs>
                <w:tab w:val="clear" w:pos="1350"/>
                <w:tab w:val="left" w:pos="720"/>
              </w:tabs>
              <w:spacing w:after="0" w:line="240" w:lineRule="auto"/>
              <w:ind w:left="318" w:right="176"/>
              <w:rPr>
                <w:rFonts w:cs="Arial"/>
                <w:b/>
                <w:bCs/>
                <w:sz w:val="20"/>
              </w:rPr>
            </w:pPr>
            <w:r>
              <w:rPr>
                <w:rFonts w:cs="Arial"/>
                <w:b/>
                <w:bCs/>
                <w:sz w:val="20"/>
              </w:rPr>
              <w:t>De Auditoría Interna:</w:t>
            </w:r>
          </w:p>
          <w:p w:rsidR="00C6127F" w:rsidRPr="00335499" w:rsidRDefault="00C6127F" w:rsidP="00C96E36">
            <w:pPr>
              <w:pStyle w:val="INCISO1"/>
              <w:tabs>
                <w:tab w:val="clear" w:pos="1350"/>
                <w:tab w:val="left" w:pos="720"/>
              </w:tabs>
              <w:spacing w:after="0" w:line="240" w:lineRule="auto"/>
              <w:ind w:left="318" w:right="176" w:firstLine="0"/>
              <w:rPr>
                <w:rFonts w:cs="Arial"/>
                <w:b/>
                <w:bCs/>
                <w:sz w:val="20"/>
              </w:rPr>
            </w:pPr>
          </w:p>
          <w:p w:rsidR="00C6127F" w:rsidRPr="00335499" w:rsidRDefault="00C6127F" w:rsidP="00C96E36">
            <w:pPr>
              <w:pStyle w:val="Prrafodelista"/>
              <w:numPr>
                <w:ilvl w:val="0"/>
                <w:numId w:val="2"/>
              </w:numPr>
              <w:autoSpaceDE w:val="0"/>
              <w:autoSpaceDN w:val="0"/>
              <w:adjustRightInd w:val="0"/>
              <w:ind w:left="318" w:right="176" w:firstLine="0"/>
              <w:jc w:val="both"/>
              <w:rPr>
                <w:rFonts w:ascii="Arial" w:hAnsi="Arial" w:cs="Arial"/>
                <w:sz w:val="20"/>
                <w:szCs w:val="20"/>
              </w:rPr>
            </w:pPr>
            <w:r w:rsidRPr="00335499">
              <w:rPr>
                <w:rFonts w:ascii="Arial" w:hAnsi="Arial" w:cs="Arial"/>
                <w:sz w:val="20"/>
                <w:szCs w:val="20"/>
              </w:rPr>
              <w:t>Ordenar y realizar, por sí o en coordinación con las unidades administrativas de la Secretaría u otras instancias externas de fiscalización, las auditorías y visitas de inspección que les instruya el titular del órgano interno de control, así como suscribir el informe correspondiente y comunicar el resultado de dichas auditorías y visitas de inspección al titular del órgano interno de control, a la Secretaría y a los responsables de las áreas auditadas;</w:t>
            </w:r>
          </w:p>
          <w:p w:rsidR="00C6127F" w:rsidRPr="00335499" w:rsidRDefault="00C6127F" w:rsidP="00C96E36">
            <w:pPr>
              <w:pStyle w:val="Prrafodelista"/>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 xml:space="preserve">2. </w:t>
            </w:r>
            <w:r w:rsidRPr="00335499">
              <w:rPr>
                <w:rFonts w:ascii="Arial" w:hAnsi="Arial" w:cs="Arial"/>
                <w:b/>
                <w:sz w:val="20"/>
                <w:szCs w:val="20"/>
              </w:rPr>
              <w:tab/>
            </w:r>
            <w:r w:rsidRPr="00335499">
              <w:rPr>
                <w:rFonts w:ascii="Arial" w:hAnsi="Arial" w:cs="Arial"/>
                <w:sz w:val="20"/>
                <w:szCs w:val="20"/>
              </w:rPr>
              <w:t xml:space="preserve">Ordenar y realizar por sí o en coordinación con las unidades administrativas de la Secretaría o con aquellas instancias externas de fiscalización que se determine, las auditorías, revisiones y visitas de inspección que se requieran para determinar si las dependencias, las entidades y la Procuraduría, cumplen con la normatividad, programas y metas establecidos e informar los resultados a los titulares de las mismas, y evaluar la eficiencia y eficacia en el cumplimiento de sus objetivos, además de proponer las medidas preventivas y correctivas que apoyen el logro de sus fines, aprovechar mejor los recursos que tiene asignados, y que el </w:t>
            </w:r>
            <w:r w:rsidR="00EB6B24">
              <w:rPr>
                <w:rFonts w:ascii="Arial" w:hAnsi="Arial" w:cs="Arial"/>
                <w:sz w:val="20"/>
                <w:szCs w:val="20"/>
              </w:rPr>
              <w:t>otorg</w:t>
            </w:r>
            <w:r w:rsidRPr="00335499">
              <w:rPr>
                <w:rFonts w:ascii="Arial" w:hAnsi="Arial" w:cs="Arial"/>
                <w:sz w:val="20"/>
                <w:szCs w:val="20"/>
              </w:rPr>
              <w:t>amiento de sus servicios sea oportuno, confiable y completo;</w:t>
            </w:r>
          </w:p>
          <w:p w:rsidR="00C6127F" w:rsidRPr="00335499" w:rsidRDefault="00C6127F" w:rsidP="00C96E36">
            <w:pPr>
              <w:pStyle w:val="Prrafodelista"/>
              <w:autoSpaceDE w:val="0"/>
              <w:autoSpaceDN w:val="0"/>
              <w:adjustRightInd w:val="0"/>
              <w:ind w:left="318" w:right="176"/>
              <w:jc w:val="both"/>
              <w:rPr>
                <w:rFonts w:ascii="Arial" w:hAnsi="Arial" w:cs="Arial"/>
                <w:sz w:val="20"/>
                <w:szCs w:val="20"/>
              </w:rPr>
            </w:pPr>
          </w:p>
          <w:p w:rsidR="00C6127F"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3.</w:t>
            </w:r>
            <w:r w:rsidRPr="00335499">
              <w:rPr>
                <w:rFonts w:ascii="Arial" w:hAnsi="Arial" w:cs="Arial"/>
                <w:sz w:val="20"/>
                <w:szCs w:val="20"/>
              </w:rPr>
              <w:tab/>
              <w:t>Vigilar la aplicación oportuna de las medidas correctivas y recomendaciones derivadas de las auditorías o revisiones practicadas, por sí o por las diferentes instancias externas de fiscalización;</w:t>
            </w:r>
          </w:p>
          <w:p w:rsidR="00C6127F" w:rsidRPr="00335499"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4.</w:t>
            </w:r>
            <w:r w:rsidRPr="00335499">
              <w:rPr>
                <w:rFonts w:ascii="Arial" w:hAnsi="Arial" w:cs="Arial"/>
                <w:b/>
                <w:sz w:val="20"/>
                <w:szCs w:val="20"/>
              </w:rPr>
              <w:tab/>
            </w:r>
            <w:r w:rsidRPr="00335499">
              <w:rPr>
                <w:rFonts w:ascii="Arial" w:hAnsi="Arial" w:cs="Arial"/>
                <w:sz w:val="20"/>
                <w:szCs w:val="20"/>
              </w:rPr>
              <w:t>Requerir a las unidades administrativas de las dependencias, las entidades y la Procuraduría la información, documentación y su colaboración para el cumplimiento de sus funciones y atribuciones;</w:t>
            </w:r>
          </w:p>
          <w:p w:rsidR="00C6127F" w:rsidRPr="00335499" w:rsidRDefault="00C6127F" w:rsidP="00C96E36">
            <w:pPr>
              <w:pStyle w:val="TextoCar"/>
              <w:spacing w:after="0" w:line="224" w:lineRule="exact"/>
              <w:ind w:left="318" w:right="176" w:firstLine="0"/>
              <w:rPr>
                <w:b/>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5.</w:t>
            </w:r>
            <w:r w:rsidRPr="00335499">
              <w:rPr>
                <w:rFonts w:ascii="Arial" w:hAnsi="Arial" w:cs="Arial"/>
                <w:b/>
                <w:sz w:val="20"/>
                <w:szCs w:val="20"/>
              </w:rPr>
              <w:tab/>
            </w:r>
            <w:r w:rsidRPr="00335499">
              <w:rPr>
                <w:rFonts w:ascii="Arial" w:hAnsi="Arial" w:cs="Arial"/>
                <w:sz w:val="20"/>
                <w:szCs w:val="20"/>
              </w:rPr>
              <w:t xml:space="preserve">Proponer al titular del órgano interno de control las intervenciones que en la materia se deban incorporar al programa anual de </w:t>
            </w:r>
            <w:r>
              <w:rPr>
                <w:rFonts w:ascii="Arial" w:hAnsi="Arial" w:cs="Arial"/>
                <w:sz w:val="20"/>
                <w:szCs w:val="20"/>
              </w:rPr>
              <w:t>trabajo</w:t>
            </w:r>
            <w:r w:rsidRPr="00335499">
              <w:rPr>
                <w:rFonts w:ascii="Arial" w:hAnsi="Arial" w:cs="Arial"/>
                <w:sz w:val="20"/>
                <w:szCs w:val="20"/>
              </w:rPr>
              <w:t xml:space="preserve"> de dicho órgano;</w:t>
            </w:r>
          </w:p>
          <w:p w:rsidR="00C6127F" w:rsidRPr="00335499" w:rsidRDefault="00C6127F" w:rsidP="00C96E36">
            <w:pPr>
              <w:pStyle w:val="TextoCar"/>
              <w:spacing w:after="0" w:line="224" w:lineRule="exact"/>
              <w:ind w:left="318" w:right="176" w:firstLine="0"/>
              <w:rPr>
                <w:b/>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6.</w:t>
            </w:r>
            <w:r w:rsidRPr="00335499">
              <w:rPr>
                <w:rFonts w:ascii="Arial" w:hAnsi="Arial" w:cs="Arial"/>
                <w:sz w:val="20"/>
                <w:szCs w:val="20"/>
              </w:rPr>
              <w:tab/>
              <w:t>Llevar los registros de los asuntos de su competencia y expedir las copias certificadas de los documentos que obren en sus archivos, y</w:t>
            </w:r>
          </w:p>
          <w:p w:rsidR="00C6127F" w:rsidRPr="00335499" w:rsidRDefault="00C6127F" w:rsidP="00C96E36">
            <w:pPr>
              <w:pStyle w:val="TextoCar"/>
              <w:spacing w:after="0" w:line="224" w:lineRule="exact"/>
              <w:ind w:left="318" w:right="176" w:firstLine="0"/>
              <w:rPr>
                <w:b/>
                <w:sz w:val="20"/>
                <w:szCs w:val="20"/>
              </w:rPr>
            </w:pPr>
          </w:p>
          <w:p w:rsidR="00C6127F"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7.</w:t>
            </w:r>
            <w:r w:rsidRPr="00335499">
              <w:rPr>
                <w:rFonts w:ascii="Arial" w:hAnsi="Arial" w:cs="Arial"/>
                <w:sz w:val="20"/>
                <w:szCs w:val="20"/>
              </w:rPr>
              <w:tab/>
              <w:t>Las demás que las disposiciones legales y administrativas le confieran y las que le encomienden el Secretario y el titular del órgano interno de control correspondiente;</w:t>
            </w:r>
          </w:p>
          <w:p w:rsidR="00C6127F" w:rsidRDefault="00C6127F" w:rsidP="00C96E36">
            <w:pPr>
              <w:autoSpaceDE w:val="0"/>
              <w:autoSpaceDN w:val="0"/>
              <w:adjustRightInd w:val="0"/>
              <w:ind w:left="318" w:right="176"/>
              <w:jc w:val="both"/>
              <w:rPr>
                <w:rFonts w:ascii="Arial" w:hAnsi="Arial" w:cs="Arial"/>
                <w:sz w:val="20"/>
                <w:szCs w:val="20"/>
              </w:rPr>
            </w:pPr>
          </w:p>
          <w:p w:rsidR="00C6127F" w:rsidRDefault="00C6127F" w:rsidP="00C96E36">
            <w:pPr>
              <w:autoSpaceDE w:val="0"/>
              <w:autoSpaceDN w:val="0"/>
              <w:adjustRightInd w:val="0"/>
              <w:ind w:left="318" w:right="176"/>
              <w:jc w:val="both"/>
              <w:rPr>
                <w:rFonts w:ascii="Arial" w:hAnsi="Arial" w:cs="Arial"/>
                <w:sz w:val="20"/>
                <w:szCs w:val="20"/>
              </w:rPr>
            </w:pPr>
          </w:p>
          <w:p w:rsidR="00C6127F" w:rsidRDefault="00C6127F" w:rsidP="00C96E36">
            <w:pPr>
              <w:pStyle w:val="INCISO1"/>
              <w:tabs>
                <w:tab w:val="clear" w:pos="1350"/>
                <w:tab w:val="left" w:pos="720"/>
              </w:tabs>
              <w:spacing w:after="0" w:line="240" w:lineRule="auto"/>
              <w:ind w:left="318" w:right="176" w:firstLine="0"/>
              <w:rPr>
                <w:rFonts w:cs="Arial"/>
                <w:b/>
                <w:bCs/>
                <w:sz w:val="20"/>
              </w:rPr>
            </w:pPr>
            <w:r w:rsidRPr="00335499">
              <w:rPr>
                <w:rFonts w:cs="Arial"/>
                <w:b/>
                <w:bCs/>
                <w:sz w:val="20"/>
              </w:rPr>
              <w:t xml:space="preserve">b). De Auditoría para Desarrollo y Mejora de la Gestión Pública: </w:t>
            </w:r>
          </w:p>
          <w:p w:rsidR="00C6127F" w:rsidRPr="00335499" w:rsidRDefault="00C6127F" w:rsidP="00C96E36">
            <w:pPr>
              <w:pStyle w:val="INCISO1"/>
              <w:tabs>
                <w:tab w:val="clear" w:pos="1350"/>
                <w:tab w:val="left" w:pos="720"/>
              </w:tabs>
              <w:spacing w:after="0" w:line="240" w:lineRule="auto"/>
              <w:ind w:left="318" w:right="176" w:firstLine="0"/>
              <w:rPr>
                <w:rFonts w:cs="Arial"/>
                <w:b/>
                <w:bCs/>
                <w:sz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1.</w:t>
            </w:r>
            <w:r w:rsidRPr="00335499">
              <w:rPr>
                <w:rFonts w:ascii="Arial" w:hAnsi="Arial" w:cs="Arial"/>
                <w:sz w:val="20"/>
                <w:szCs w:val="20"/>
              </w:rPr>
              <w:tab/>
              <w:t>Verificar el cumplimiento de las normas de control que emita la Secretaría, así como elaborar los proyectos de normas complementarias que se requieran en materia de control;</w:t>
            </w:r>
          </w:p>
          <w:p w:rsidR="00C6127F" w:rsidRPr="00EC2B4A" w:rsidRDefault="00C6127F" w:rsidP="00C96E36">
            <w:pPr>
              <w:autoSpaceDE w:val="0"/>
              <w:autoSpaceDN w:val="0"/>
              <w:adjustRightInd w:val="0"/>
              <w:ind w:left="318" w:right="176"/>
              <w:jc w:val="both"/>
              <w:rPr>
                <w:rFonts w:ascii="Arial" w:hAnsi="Arial" w:cs="Arial"/>
                <w:sz w:val="20"/>
                <w:szCs w:val="20"/>
              </w:rPr>
            </w:pPr>
          </w:p>
          <w:p w:rsidR="00C6127F" w:rsidRPr="00951F7E" w:rsidRDefault="00C6127F" w:rsidP="00C96E36">
            <w:pPr>
              <w:autoSpaceDE w:val="0"/>
              <w:autoSpaceDN w:val="0"/>
              <w:adjustRightInd w:val="0"/>
              <w:ind w:left="318" w:right="176"/>
              <w:jc w:val="both"/>
              <w:rPr>
                <w:rFonts w:ascii="Arial" w:hAnsi="Arial" w:cs="Arial"/>
                <w:sz w:val="20"/>
                <w:szCs w:val="20"/>
              </w:rPr>
            </w:pPr>
            <w:r w:rsidRPr="00335499">
              <w:rPr>
                <w:b/>
                <w:sz w:val="20"/>
                <w:szCs w:val="20"/>
              </w:rPr>
              <w:t>2.</w:t>
            </w:r>
            <w:r w:rsidRPr="00335499">
              <w:rPr>
                <w:sz w:val="20"/>
                <w:szCs w:val="20"/>
              </w:rPr>
              <w:tab/>
            </w:r>
            <w:r w:rsidRPr="00951F7E">
              <w:rPr>
                <w:rFonts w:ascii="Arial" w:hAnsi="Arial" w:cs="Arial"/>
                <w:sz w:val="20"/>
                <w:szCs w:val="20"/>
              </w:rPr>
              <w:t>Evaluar la suficiencia y efectividad de la estructura de control interno establecido, informando periódicamente el estado que guarda;</w:t>
            </w:r>
          </w:p>
          <w:p w:rsidR="00C6127F"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lastRenderedPageBreak/>
              <w:t>3.</w:t>
            </w:r>
            <w:r w:rsidRPr="00335499">
              <w:rPr>
                <w:rFonts w:ascii="Arial" w:hAnsi="Arial" w:cs="Arial"/>
                <w:sz w:val="20"/>
                <w:szCs w:val="20"/>
              </w:rPr>
              <w:tab/>
              <w:t>Efectuar la evaluación de riesgos que puedan obstaculizar el cumplimiento de las metas y objetivos de las dependencias, las entidades y la Procuraduría;</w:t>
            </w:r>
          </w:p>
          <w:p w:rsidR="00C6127F" w:rsidRPr="00335499" w:rsidRDefault="00C6127F" w:rsidP="00C96E36">
            <w:pPr>
              <w:ind w:left="318" w:right="176"/>
              <w:jc w:val="both"/>
              <w:rPr>
                <w:rFonts w:ascii="Arial" w:hAnsi="Arial" w:cs="Arial"/>
                <w:sz w:val="20"/>
                <w:szCs w:val="20"/>
              </w:rPr>
            </w:pPr>
            <w:r w:rsidRPr="00335499">
              <w:rPr>
                <w:rFonts w:ascii="Arial" w:hAnsi="Arial" w:cs="Arial"/>
                <w:b/>
                <w:sz w:val="20"/>
                <w:szCs w:val="20"/>
              </w:rPr>
              <w:t>4.</w:t>
            </w:r>
            <w:r w:rsidRPr="00335499">
              <w:rPr>
                <w:rFonts w:ascii="Arial" w:hAnsi="Arial" w:cs="Arial"/>
                <w:sz w:val="20"/>
                <w:szCs w:val="20"/>
              </w:rPr>
              <w:tab/>
              <w:t>Promover y asegurar el desarrollo administrativo, la modernización y la mejora de la gestión pública en las dependencias, las entidades y la Procuraduría, mediante la implementación e implantación de acciones, programas y proyectos en esta materia;</w:t>
            </w:r>
          </w:p>
          <w:p w:rsidR="00C6127F" w:rsidRPr="00335499" w:rsidRDefault="00C6127F" w:rsidP="00C96E36">
            <w:pPr>
              <w:ind w:left="318" w:right="176"/>
              <w:rPr>
                <w:rFonts w:ascii="Arial" w:hAnsi="Arial" w:cs="Arial"/>
                <w:sz w:val="20"/>
                <w:szCs w:val="20"/>
              </w:rPr>
            </w:pPr>
          </w:p>
        </w:tc>
      </w:tr>
      <w:tr w:rsidR="00C6127F" w:rsidRPr="00DF55A3" w:rsidTr="0085157D">
        <w:trPr>
          <w:trHeight w:val="284"/>
        </w:trPr>
        <w:tc>
          <w:tcPr>
            <w:tcW w:w="10103" w:type="dxa"/>
            <w:shd w:val="clear" w:color="auto" w:fill="FFFFFF" w:themeFill="background1"/>
          </w:tcPr>
          <w:p w:rsidR="00C6127F" w:rsidRPr="00006741" w:rsidRDefault="00C6127F" w:rsidP="00C96E36">
            <w:pPr>
              <w:ind w:left="318" w:right="176"/>
              <w:jc w:val="both"/>
              <w:rPr>
                <w:rFonts w:ascii="Arial" w:hAnsi="Arial" w:cs="Arial"/>
                <w:sz w:val="20"/>
                <w:szCs w:val="20"/>
              </w:rPr>
            </w:pPr>
            <w:r w:rsidRPr="00006741">
              <w:rPr>
                <w:rFonts w:ascii="Arial" w:hAnsi="Arial" w:cs="Arial"/>
                <w:b/>
                <w:sz w:val="20"/>
                <w:szCs w:val="20"/>
              </w:rPr>
              <w:lastRenderedPageBreak/>
              <w:t>5.</w:t>
            </w:r>
            <w:r w:rsidRPr="00006741">
              <w:rPr>
                <w:rFonts w:ascii="Arial" w:hAnsi="Arial" w:cs="Arial"/>
                <w:sz w:val="20"/>
                <w:szCs w:val="20"/>
              </w:rPr>
              <w:tab/>
              <w:t>Participar en el proceso de planeación que desarrolle la institución en la que sean designados, para el establecimiento y ejecución de compromisos y acciones de mejora de la gestión o para el desarrollo administrativo integral, conforme a las estrategias que establezca la Secretaría;</w:t>
            </w:r>
          </w:p>
          <w:p w:rsidR="00C6127F" w:rsidRPr="00006741"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6.</w:t>
            </w:r>
            <w:r w:rsidRPr="00335499">
              <w:rPr>
                <w:rFonts w:ascii="Arial" w:hAnsi="Arial" w:cs="Arial"/>
                <w:b/>
                <w:sz w:val="20"/>
                <w:szCs w:val="20"/>
              </w:rPr>
              <w:tab/>
            </w:r>
            <w:r w:rsidRPr="00335499">
              <w:rPr>
                <w:rFonts w:ascii="Arial" w:hAnsi="Arial" w:cs="Arial"/>
                <w:sz w:val="20"/>
                <w:szCs w:val="20"/>
              </w:rPr>
              <w:t>Brindar asesoría en materia de mejora y modernización de la gestión en las instituciones en que se encuentren designados, en temas como:</w:t>
            </w:r>
          </w:p>
          <w:p w:rsidR="00C6127F" w:rsidRPr="00C44758" w:rsidRDefault="00C6127F" w:rsidP="00C96E36">
            <w:pPr>
              <w:autoSpaceDE w:val="0"/>
              <w:autoSpaceDN w:val="0"/>
              <w:adjustRightInd w:val="0"/>
              <w:ind w:left="318" w:right="176"/>
              <w:jc w:val="both"/>
              <w:rPr>
                <w:rFonts w:ascii="Arial" w:hAnsi="Arial" w:cs="Arial"/>
                <w:sz w:val="20"/>
                <w:szCs w:val="20"/>
              </w:rPr>
            </w:pPr>
          </w:p>
          <w:p w:rsidR="00C6127F" w:rsidRPr="00C44758" w:rsidRDefault="00C6127F" w:rsidP="00C96E36">
            <w:pPr>
              <w:pStyle w:val="Texto"/>
              <w:numPr>
                <w:ilvl w:val="0"/>
                <w:numId w:val="11"/>
              </w:numPr>
              <w:spacing w:after="0" w:line="240" w:lineRule="exact"/>
              <w:rPr>
                <w:sz w:val="20"/>
                <w:szCs w:val="20"/>
                <w:lang w:val="es-MX"/>
              </w:rPr>
            </w:pPr>
            <w:r w:rsidRPr="00C44758">
              <w:rPr>
                <w:sz w:val="20"/>
                <w:szCs w:val="20"/>
                <w:lang w:val="es-MX"/>
              </w:rPr>
              <w:t>Planeación estratégica;</w:t>
            </w:r>
          </w:p>
          <w:p w:rsidR="00C6127F" w:rsidRPr="00C44758" w:rsidRDefault="00C6127F" w:rsidP="00C96E36">
            <w:pPr>
              <w:pStyle w:val="Texto"/>
              <w:numPr>
                <w:ilvl w:val="0"/>
                <w:numId w:val="11"/>
              </w:numPr>
              <w:spacing w:after="0" w:line="240" w:lineRule="exact"/>
              <w:rPr>
                <w:sz w:val="20"/>
                <w:szCs w:val="20"/>
                <w:lang w:val="es-MX"/>
              </w:rPr>
            </w:pPr>
            <w:r w:rsidRPr="00C44758">
              <w:rPr>
                <w:sz w:val="20"/>
                <w:szCs w:val="20"/>
                <w:lang w:val="es-MX"/>
              </w:rPr>
              <w:t>Trámites, Servicios y Procesos de Calidad;</w:t>
            </w:r>
          </w:p>
          <w:p w:rsidR="00C6127F" w:rsidRPr="00C44758" w:rsidRDefault="00C6127F" w:rsidP="00C96E36">
            <w:pPr>
              <w:pStyle w:val="Texto"/>
              <w:numPr>
                <w:ilvl w:val="0"/>
                <w:numId w:val="11"/>
              </w:numPr>
              <w:spacing w:after="0" w:line="240" w:lineRule="exact"/>
              <w:rPr>
                <w:sz w:val="20"/>
                <w:szCs w:val="20"/>
                <w:lang w:val="es-MX"/>
              </w:rPr>
            </w:pPr>
            <w:r w:rsidRPr="00C44758">
              <w:rPr>
                <w:sz w:val="20"/>
                <w:szCs w:val="20"/>
              </w:rPr>
              <w:t>Participación Ciudadana;</w:t>
            </w:r>
          </w:p>
          <w:p w:rsidR="00C6127F" w:rsidRPr="00C44758" w:rsidRDefault="00C6127F" w:rsidP="00C96E36">
            <w:pPr>
              <w:pStyle w:val="Texto"/>
              <w:numPr>
                <w:ilvl w:val="0"/>
                <w:numId w:val="11"/>
              </w:numPr>
              <w:spacing w:after="0" w:line="240" w:lineRule="exact"/>
              <w:rPr>
                <w:sz w:val="20"/>
                <w:szCs w:val="20"/>
                <w:lang w:val="es-MX"/>
              </w:rPr>
            </w:pPr>
            <w:r w:rsidRPr="00C44758">
              <w:rPr>
                <w:sz w:val="20"/>
                <w:szCs w:val="20"/>
                <w:lang w:val="es-MX"/>
              </w:rPr>
              <w:t>Mejora Regulatoria Interna y hacia particulares;</w:t>
            </w:r>
          </w:p>
          <w:p w:rsidR="00C6127F" w:rsidRPr="00C44758" w:rsidRDefault="00C6127F" w:rsidP="00C96E36">
            <w:pPr>
              <w:pStyle w:val="Texto"/>
              <w:numPr>
                <w:ilvl w:val="0"/>
                <w:numId w:val="11"/>
              </w:numPr>
              <w:spacing w:after="0" w:line="240" w:lineRule="exact"/>
              <w:rPr>
                <w:sz w:val="20"/>
                <w:szCs w:val="20"/>
                <w:lang w:val="es-MX"/>
              </w:rPr>
            </w:pPr>
            <w:r w:rsidRPr="00C44758">
              <w:rPr>
                <w:sz w:val="20"/>
                <w:szCs w:val="20"/>
                <w:lang w:val="es-MX"/>
              </w:rPr>
              <w:t>Gobierno Digital;</w:t>
            </w:r>
          </w:p>
          <w:p w:rsidR="00C6127F" w:rsidRPr="00C44758" w:rsidRDefault="00C6127F" w:rsidP="00C96E36">
            <w:pPr>
              <w:pStyle w:val="Texto"/>
              <w:numPr>
                <w:ilvl w:val="0"/>
                <w:numId w:val="11"/>
              </w:numPr>
              <w:spacing w:after="0" w:line="240" w:lineRule="exact"/>
              <w:rPr>
                <w:sz w:val="20"/>
                <w:szCs w:val="20"/>
                <w:lang w:val="es-MX"/>
              </w:rPr>
            </w:pPr>
            <w:r w:rsidRPr="00C44758">
              <w:rPr>
                <w:sz w:val="20"/>
                <w:szCs w:val="20"/>
                <w:lang w:val="es-MX"/>
              </w:rPr>
              <w:t>Recursos Humanos, Servicio Profesional de Carrera y Racionalización de Estructuras;</w:t>
            </w:r>
          </w:p>
          <w:p w:rsidR="00C6127F" w:rsidRPr="00C44758" w:rsidRDefault="00C6127F" w:rsidP="00C96E36">
            <w:pPr>
              <w:pStyle w:val="Texto"/>
              <w:numPr>
                <w:ilvl w:val="0"/>
                <w:numId w:val="11"/>
              </w:numPr>
              <w:spacing w:after="0" w:line="240" w:lineRule="exact"/>
              <w:rPr>
                <w:sz w:val="20"/>
                <w:szCs w:val="20"/>
                <w:lang w:val="es-MX"/>
              </w:rPr>
            </w:pPr>
            <w:r w:rsidRPr="00C44758">
              <w:rPr>
                <w:sz w:val="20"/>
                <w:szCs w:val="20"/>
                <w:lang w:val="es-MX"/>
              </w:rPr>
              <w:t>Austeridad y disciplina del gasto, y</w:t>
            </w:r>
          </w:p>
          <w:p w:rsidR="00C6127F" w:rsidRPr="00C44758" w:rsidRDefault="00C6127F" w:rsidP="00C96E36">
            <w:pPr>
              <w:pStyle w:val="Texto"/>
              <w:numPr>
                <w:ilvl w:val="0"/>
                <w:numId w:val="11"/>
              </w:numPr>
              <w:spacing w:after="0" w:line="240" w:lineRule="exact"/>
              <w:rPr>
                <w:sz w:val="20"/>
                <w:szCs w:val="20"/>
                <w:lang w:val="es-MX"/>
              </w:rPr>
            </w:pPr>
            <w:r w:rsidRPr="00C44758">
              <w:rPr>
                <w:sz w:val="20"/>
                <w:szCs w:val="20"/>
                <w:lang w:val="es-MX"/>
              </w:rPr>
              <w:t>Transparencia y rendición de cuentas.</w:t>
            </w:r>
          </w:p>
          <w:p w:rsidR="00C6127F"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sz w:val="20"/>
                <w:szCs w:val="20"/>
              </w:rPr>
              <w:t xml:space="preserve">Para efectos </w:t>
            </w:r>
            <w:r>
              <w:rPr>
                <w:rFonts w:ascii="Arial" w:hAnsi="Arial" w:cs="Arial"/>
                <w:sz w:val="20"/>
                <w:szCs w:val="20"/>
              </w:rPr>
              <w:t>de este numeral 6</w:t>
            </w:r>
            <w:r w:rsidRPr="00335499">
              <w:rPr>
                <w:rFonts w:ascii="Arial" w:hAnsi="Arial" w:cs="Arial"/>
                <w:sz w:val="20"/>
                <w:szCs w:val="20"/>
              </w:rPr>
              <w:t>, los titulares de las áreas de Auditoría para Desarrollo y Mejora de la Gestión Pública, realizarán o podrán encomendar investigaciones, estudios y análisis, para asesorar a las instituciones en los temas señalados;</w:t>
            </w:r>
          </w:p>
          <w:p w:rsidR="00C6127F" w:rsidRPr="00C44758" w:rsidRDefault="00C6127F" w:rsidP="00C96E36">
            <w:pPr>
              <w:autoSpaceDE w:val="0"/>
              <w:autoSpaceDN w:val="0"/>
              <w:adjustRightInd w:val="0"/>
              <w:ind w:left="318" w:right="176"/>
              <w:jc w:val="both"/>
              <w:rPr>
                <w:rFonts w:ascii="Arial" w:hAnsi="Arial" w:cs="Arial"/>
                <w:sz w:val="20"/>
                <w:szCs w:val="20"/>
              </w:rPr>
            </w:pPr>
          </w:p>
          <w:p w:rsidR="00C6127F" w:rsidRPr="00C44758"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 xml:space="preserve">7. </w:t>
            </w:r>
            <w:r w:rsidRPr="00335499">
              <w:rPr>
                <w:rFonts w:ascii="Arial" w:hAnsi="Arial" w:cs="Arial"/>
                <w:b/>
                <w:sz w:val="20"/>
                <w:szCs w:val="20"/>
              </w:rPr>
              <w:tab/>
            </w:r>
            <w:r w:rsidRPr="00335499">
              <w:rPr>
                <w:rFonts w:ascii="Arial" w:hAnsi="Arial" w:cs="Arial"/>
                <w:sz w:val="20"/>
                <w:szCs w:val="20"/>
              </w:rPr>
              <w:t>Participar en los Comités Técnicos de Selección de las dependencias sujetas a la Ley del Servicio Profesional de Carrera en la Administración Pública Federal;</w:t>
            </w:r>
          </w:p>
          <w:p w:rsidR="00C6127F" w:rsidRPr="00C44758" w:rsidRDefault="00C6127F" w:rsidP="00C96E36">
            <w:pPr>
              <w:autoSpaceDE w:val="0"/>
              <w:autoSpaceDN w:val="0"/>
              <w:adjustRightInd w:val="0"/>
              <w:ind w:left="318" w:right="176"/>
              <w:jc w:val="both"/>
              <w:rPr>
                <w:rFonts w:ascii="Arial" w:hAnsi="Arial" w:cs="Arial"/>
                <w:sz w:val="20"/>
                <w:szCs w:val="20"/>
              </w:rPr>
            </w:pPr>
          </w:p>
          <w:p w:rsidR="00C6127F"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8.</w:t>
            </w:r>
            <w:r w:rsidRPr="00335499">
              <w:rPr>
                <w:rFonts w:ascii="Arial" w:hAnsi="Arial" w:cs="Arial"/>
                <w:b/>
                <w:sz w:val="20"/>
                <w:szCs w:val="20"/>
              </w:rPr>
              <w:tab/>
            </w:r>
            <w:r w:rsidRPr="00335499">
              <w:rPr>
                <w:rFonts w:ascii="Arial" w:hAnsi="Arial" w:cs="Arial"/>
                <w:sz w:val="20"/>
                <w:szCs w:val="20"/>
              </w:rPr>
              <w:t>Promover en el ámbito de las dependencias, las entidades y la Procuraduría el establecimiento de pronunciamientos de carácter ético, así como de programas orientados a la transparencia y el combate a la corrupción e impunidad;</w:t>
            </w:r>
          </w:p>
          <w:p w:rsidR="00C6127F"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9.</w:t>
            </w:r>
            <w:r w:rsidRPr="00335499">
              <w:rPr>
                <w:rFonts w:ascii="Arial" w:hAnsi="Arial" w:cs="Arial"/>
                <w:b/>
                <w:sz w:val="20"/>
                <w:szCs w:val="20"/>
              </w:rPr>
              <w:tab/>
            </w:r>
            <w:r w:rsidRPr="00335499">
              <w:rPr>
                <w:rFonts w:ascii="Arial" w:hAnsi="Arial" w:cs="Arial"/>
                <w:sz w:val="20"/>
                <w:szCs w:val="20"/>
              </w:rPr>
              <w:t>Proponer al titular del órgano interno de control las intervenciones que en materia de evaluación y de control se deban integrar al Programa Anual de Trabajo;</w:t>
            </w:r>
          </w:p>
          <w:p w:rsidR="00C6127F" w:rsidRDefault="00C6127F" w:rsidP="00C96E36">
            <w:pPr>
              <w:ind w:left="318" w:right="176"/>
              <w:jc w:val="both"/>
              <w:rPr>
                <w:rFonts w:ascii="Arial" w:hAnsi="Arial" w:cs="Arial"/>
                <w:b/>
                <w:sz w:val="20"/>
                <w:szCs w:val="20"/>
              </w:rPr>
            </w:pPr>
          </w:p>
          <w:p w:rsidR="00C6127F" w:rsidRPr="00335499" w:rsidRDefault="00C6127F" w:rsidP="00C96E36">
            <w:pPr>
              <w:ind w:left="318" w:right="176"/>
              <w:jc w:val="both"/>
              <w:rPr>
                <w:rFonts w:ascii="Arial" w:hAnsi="Arial" w:cs="Arial"/>
                <w:sz w:val="20"/>
                <w:szCs w:val="20"/>
              </w:rPr>
            </w:pPr>
            <w:r w:rsidRPr="00335499">
              <w:rPr>
                <w:rFonts w:ascii="Arial" w:hAnsi="Arial" w:cs="Arial"/>
                <w:b/>
                <w:sz w:val="20"/>
                <w:szCs w:val="20"/>
              </w:rPr>
              <w:t>10.</w:t>
            </w:r>
            <w:r w:rsidRPr="00335499">
              <w:rPr>
                <w:rFonts w:ascii="Arial" w:hAnsi="Arial" w:cs="Arial"/>
                <w:b/>
                <w:sz w:val="20"/>
                <w:szCs w:val="20"/>
              </w:rPr>
              <w:tab/>
            </w:r>
            <w:r w:rsidRPr="00335499">
              <w:rPr>
                <w:rFonts w:ascii="Arial" w:hAnsi="Arial" w:cs="Arial"/>
                <w:sz w:val="20"/>
                <w:szCs w:val="20"/>
              </w:rPr>
              <w:t>Impulsar y dar seguimiento a los programas o estrategias de desarrollo administrativo integral, modernización y mejora de la gestión pública, así como elaborar y presentar los reportes periódicos de resultados de las acciones derivadas de dichos programas o estrategias;</w:t>
            </w:r>
          </w:p>
          <w:p w:rsidR="00C6127F" w:rsidRDefault="00C6127F" w:rsidP="00C96E36">
            <w:pPr>
              <w:autoSpaceDE w:val="0"/>
              <w:autoSpaceDN w:val="0"/>
              <w:adjustRightInd w:val="0"/>
              <w:ind w:left="318" w:right="176"/>
              <w:jc w:val="both"/>
              <w:rPr>
                <w:rFonts w:ascii="Arial" w:hAnsi="Arial" w:cs="Arial"/>
                <w:b/>
                <w:sz w:val="20"/>
                <w:szCs w:val="20"/>
              </w:rPr>
            </w:pPr>
          </w:p>
          <w:p w:rsidR="00C6127F"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11.</w:t>
            </w:r>
            <w:r w:rsidRPr="00335499">
              <w:rPr>
                <w:rFonts w:ascii="Arial" w:hAnsi="Arial" w:cs="Arial"/>
                <w:b/>
                <w:sz w:val="20"/>
                <w:szCs w:val="20"/>
              </w:rPr>
              <w:tab/>
            </w:r>
            <w:r w:rsidRPr="00335499">
              <w:rPr>
                <w:rFonts w:ascii="Arial" w:hAnsi="Arial" w:cs="Arial"/>
                <w:sz w:val="20"/>
                <w:szCs w:val="20"/>
              </w:rPr>
              <w:t>Dar seguimiento a las acciones que implementen las dependencias, las entidades y la Procuraduría para la mejora de sus procesos, a fin de apoyarlas en el cumplimiento de sus objetivos estratégicos con un enfoque preventivo y brindarles asesoría en materia de desarrollo administrativo;</w:t>
            </w:r>
          </w:p>
          <w:p w:rsidR="00C6127F"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12.</w:t>
            </w:r>
            <w:r w:rsidRPr="00335499">
              <w:rPr>
                <w:rFonts w:ascii="Arial" w:hAnsi="Arial" w:cs="Arial"/>
                <w:b/>
                <w:sz w:val="20"/>
                <w:szCs w:val="20"/>
              </w:rPr>
              <w:tab/>
            </w:r>
            <w:r w:rsidRPr="00335499">
              <w:rPr>
                <w:rFonts w:ascii="Arial" w:hAnsi="Arial" w:cs="Arial"/>
                <w:sz w:val="20"/>
                <w:szCs w:val="20"/>
              </w:rPr>
              <w:t>Realizar diagnósticos y opinar sobre el grado de avance y estado que guardan las dependencias, las entidades y la Procuraduría en materia de desarrollo administrativo integral, modernización y mejora de la gestión pública;</w:t>
            </w:r>
          </w:p>
          <w:p w:rsidR="00C6127F" w:rsidRDefault="00C6127F" w:rsidP="00C96E36">
            <w:pPr>
              <w:autoSpaceDE w:val="0"/>
              <w:autoSpaceDN w:val="0"/>
              <w:adjustRightInd w:val="0"/>
              <w:ind w:left="318" w:right="176"/>
              <w:jc w:val="both"/>
              <w:rPr>
                <w:rFonts w:ascii="Arial" w:hAnsi="Arial" w:cs="Arial"/>
                <w:b/>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13.</w:t>
            </w:r>
            <w:r w:rsidRPr="00335499">
              <w:rPr>
                <w:rFonts w:ascii="Arial" w:hAnsi="Arial" w:cs="Arial"/>
                <w:b/>
                <w:sz w:val="20"/>
                <w:szCs w:val="20"/>
              </w:rPr>
              <w:tab/>
            </w:r>
            <w:r w:rsidRPr="00335499">
              <w:rPr>
                <w:rFonts w:ascii="Arial" w:hAnsi="Arial" w:cs="Arial"/>
                <w:sz w:val="20"/>
                <w:szCs w:val="20"/>
              </w:rPr>
              <w:t xml:space="preserve">Promover el fortalecimiento de una cultura orientada a la mejora permanente de la gestión institucional y de buen gobierno, al interior de las dependencias, las entidades y la Procuraduría, a fin de </w:t>
            </w:r>
            <w:r w:rsidRPr="00335499">
              <w:rPr>
                <w:rFonts w:ascii="Arial" w:hAnsi="Arial" w:cs="Arial"/>
                <w:sz w:val="20"/>
                <w:szCs w:val="20"/>
              </w:rPr>
              <w:lastRenderedPageBreak/>
              <w:t>asegurar el cumplimiento de la normativa, metas y objetivos;</w:t>
            </w:r>
          </w:p>
          <w:p w:rsidR="00C6127F" w:rsidRPr="00335499" w:rsidRDefault="00C6127F" w:rsidP="00C96E36">
            <w:pPr>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b/>
                <w:sz w:val="20"/>
                <w:szCs w:val="20"/>
              </w:rPr>
            </w:pPr>
            <w:r w:rsidRPr="00335499">
              <w:rPr>
                <w:rFonts w:ascii="Arial" w:hAnsi="Arial" w:cs="Arial"/>
                <w:b/>
                <w:sz w:val="20"/>
                <w:szCs w:val="20"/>
              </w:rPr>
              <w:t>14.</w:t>
            </w:r>
            <w:r w:rsidRPr="00335499">
              <w:rPr>
                <w:rFonts w:ascii="Arial" w:hAnsi="Arial" w:cs="Arial"/>
                <w:b/>
                <w:sz w:val="20"/>
                <w:szCs w:val="20"/>
              </w:rPr>
              <w:tab/>
            </w:r>
            <w:r w:rsidRPr="00335499">
              <w:rPr>
                <w:rFonts w:ascii="Arial" w:hAnsi="Arial" w:cs="Arial"/>
                <w:sz w:val="20"/>
                <w:szCs w:val="20"/>
              </w:rPr>
              <w:t>Llevar los registros de los asuntos de su competencia y expedir las copias certificadas de los documentos que obren en sus archivos;</w:t>
            </w:r>
          </w:p>
          <w:p w:rsidR="00C6127F"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b/>
                <w:sz w:val="20"/>
                <w:szCs w:val="20"/>
              </w:rPr>
            </w:pPr>
            <w:r w:rsidRPr="00335499">
              <w:rPr>
                <w:rFonts w:ascii="Arial" w:hAnsi="Arial" w:cs="Arial"/>
                <w:b/>
                <w:sz w:val="20"/>
                <w:szCs w:val="20"/>
              </w:rPr>
              <w:t>15.</w:t>
            </w:r>
            <w:r w:rsidRPr="00335499">
              <w:rPr>
                <w:rFonts w:ascii="Arial" w:hAnsi="Arial" w:cs="Arial"/>
                <w:b/>
                <w:sz w:val="20"/>
                <w:szCs w:val="20"/>
              </w:rPr>
              <w:tab/>
            </w:r>
            <w:r w:rsidRPr="00335499">
              <w:rPr>
                <w:rFonts w:ascii="Arial" w:hAnsi="Arial" w:cs="Arial"/>
                <w:sz w:val="20"/>
                <w:szCs w:val="20"/>
              </w:rPr>
              <w:t>Requerir a las unidades administrativas de la institución en la que sean designados, la información que se requiera para la atención de los asuntos en las materias de su competencia;</w:t>
            </w:r>
          </w:p>
          <w:p w:rsidR="00C6127F" w:rsidRPr="00335499" w:rsidRDefault="00C6127F" w:rsidP="00C96E36">
            <w:pPr>
              <w:autoSpaceDE w:val="0"/>
              <w:autoSpaceDN w:val="0"/>
              <w:adjustRightInd w:val="0"/>
              <w:ind w:right="318"/>
              <w:jc w:val="both"/>
              <w:rPr>
                <w:rFonts w:ascii="Arial" w:hAnsi="Arial" w:cs="Arial"/>
                <w:sz w:val="20"/>
                <w:szCs w:val="20"/>
              </w:rPr>
            </w:pPr>
          </w:p>
        </w:tc>
      </w:tr>
      <w:tr w:rsidR="00C6127F" w:rsidRPr="00DF55A3" w:rsidTr="0085157D">
        <w:trPr>
          <w:trHeight w:val="72"/>
        </w:trPr>
        <w:tc>
          <w:tcPr>
            <w:tcW w:w="10103" w:type="dxa"/>
            <w:shd w:val="clear" w:color="auto" w:fill="FFFFFF" w:themeFill="background1"/>
          </w:tcPr>
          <w:p w:rsidR="00C6127F" w:rsidRPr="003823CD" w:rsidRDefault="00C6127F" w:rsidP="00C96E36">
            <w:pPr>
              <w:pStyle w:val="Encabezado"/>
              <w:tabs>
                <w:tab w:val="clear" w:pos="8838"/>
                <w:tab w:val="right" w:pos="9531"/>
              </w:tabs>
              <w:ind w:left="318" w:right="176"/>
              <w:jc w:val="both"/>
              <w:rPr>
                <w:rFonts w:cs="Arial"/>
                <w:b/>
                <w:sz w:val="20"/>
                <w:szCs w:val="20"/>
              </w:rPr>
            </w:pPr>
            <w:r w:rsidRPr="00335499">
              <w:rPr>
                <w:rFonts w:cs="Arial"/>
                <w:b/>
                <w:sz w:val="20"/>
                <w:szCs w:val="20"/>
              </w:rPr>
              <w:lastRenderedPageBreak/>
              <w:t>16.</w:t>
            </w:r>
            <w:r w:rsidRPr="00335499">
              <w:rPr>
                <w:rFonts w:cs="Arial"/>
                <w:b/>
                <w:sz w:val="20"/>
                <w:szCs w:val="20"/>
              </w:rPr>
              <w:tab/>
            </w:r>
            <w:r w:rsidRPr="00335499">
              <w:rPr>
                <w:rFonts w:cs="Arial"/>
                <w:sz w:val="20"/>
                <w:szCs w:val="20"/>
              </w:rPr>
              <w:t>Establecer acciones preventivas y de transformación institucional a partir de los resultados de las distintas evaluaciones a los modelos, programas y demás estrategias establecidas en esta materia por la Secretaría, y</w:t>
            </w:r>
          </w:p>
          <w:p w:rsidR="00C6127F" w:rsidRPr="00C44758"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b/>
                <w:sz w:val="20"/>
                <w:szCs w:val="20"/>
              </w:rPr>
              <w:t>17.</w:t>
            </w:r>
            <w:r w:rsidRPr="00335499">
              <w:rPr>
                <w:rFonts w:ascii="Arial" w:hAnsi="Arial" w:cs="Arial"/>
                <w:sz w:val="20"/>
                <w:szCs w:val="20"/>
              </w:rPr>
              <w:tab/>
              <w:t>Las demás que las disposiciones legales y administrativas le confieran, así como las que le encomiende el Secretario y el titular del órgano interno de control correspondiente.</w:t>
            </w:r>
          </w:p>
          <w:p w:rsidR="00C6127F" w:rsidRPr="00335499" w:rsidRDefault="00C6127F" w:rsidP="00C96E36">
            <w:pPr>
              <w:autoSpaceDE w:val="0"/>
              <w:autoSpaceDN w:val="0"/>
              <w:adjustRightInd w:val="0"/>
              <w:ind w:left="318" w:right="176"/>
              <w:jc w:val="both"/>
              <w:rPr>
                <w:rFonts w:ascii="Arial" w:hAnsi="Arial" w:cs="Arial"/>
                <w:sz w:val="20"/>
                <w:szCs w:val="20"/>
              </w:rPr>
            </w:pPr>
          </w:p>
          <w:p w:rsidR="00C6127F" w:rsidRPr="00335499" w:rsidRDefault="00C6127F" w:rsidP="00C96E36">
            <w:pPr>
              <w:autoSpaceDE w:val="0"/>
              <w:autoSpaceDN w:val="0"/>
              <w:adjustRightInd w:val="0"/>
              <w:ind w:left="318" w:right="176"/>
              <w:jc w:val="both"/>
              <w:rPr>
                <w:rFonts w:ascii="Arial" w:hAnsi="Arial" w:cs="Arial"/>
                <w:sz w:val="20"/>
                <w:szCs w:val="20"/>
              </w:rPr>
            </w:pPr>
            <w:r w:rsidRPr="00335499">
              <w:rPr>
                <w:rFonts w:ascii="Arial" w:hAnsi="Arial" w:cs="Arial"/>
                <w:sz w:val="20"/>
                <w:szCs w:val="20"/>
              </w:rPr>
              <w:t>Cuando en un órgano interno de control no coexistan el Titular del Área de Auditoría Interna y el de Auditoría para Desarrollo y Mejora de la Gestión Pública, el servidor público que se desempeñe como Titular del Área de Auditoría ejercerá la totalidad de las atribuciones establecidas en la presente fracción;</w:t>
            </w:r>
          </w:p>
          <w:p w:rsidR="00C6127F" w:rsidRDefault="00C6127F" w:rsidP="00C96E36">
            <w:pPr>
              <w:pStyle w:val="INCISO2"/>
              <w:spacing w:after="0" w:line="240" w:lineRule="auto"/>
              <w:ind w:left="318" w:right="176" w:firstLine="0"/>
              <w:rPr>
                <w:rFonts w:cs="Arial"/>
                <w:sz w:val="20"/>
                <w:lang w:val="es-ES"/>
              </w:rPr>
            </w:pPr>
          </w:p>
          <w:p w:rsidR="0085157D" w:rsidRPr="00335499" w:rsidRDefault="0085157D" w:rsidP="00C96E36">
            <w:pPr>
              <w:pStyle w:val="INCISO2"/>
              <w:spacing w:after="0" w:line="240" w:lineRule="auto"/>
              <w:ind w:left="318" w:right="176" w:firstLine="0"/>
              <w:rPr>
                <w:rFonts w:cs="Arial"/>
                <w:sz w:val="20"/>
                <w:lang w:val="es-ES"/>
              </w:rPr>
            </w:pPr>
          </w:p>
          <w:p w:rsidR="00C6127F" w:rsidRDefault="001F4F24" w:rsidP="00C96E36">
            <w:pPr>
              <w:pStyle w:val="INCISO1"/>
              <w:spacing w:after="0" w:line="240" w:lineRule="auto"/>
              <w:ind w:left="318" w:right="176" w:firstLine="0"/>
              <w:rPr>
                <w:rFonts w:cs="Arial"/>
                <w:b/>
                <w:bCs/>
                <w:sz w:val="20"/>
              </w:rPr>
            </w:pPr>
            <w:r>
              <w:rPr>
                <w:rFonts w:cs="Arial"/>
                <w:b/>
                <w:bCs/>
                <w:sz w:val="20"/>
              </w:rPr>
              <w:t>III. Titulares de las Á</w:t>
            </w:r>
            <w:r w:rsidR="00C6127F" w:rsidRPr="00335499">
              <w:rPr>
                <w:rFonts w:cs="Arial"/>
                <w:b/>
                <w:bCs/>
                <w:sz w:val="20"/>
              </w:rPr>
              <w:t>reas de Quejas:</w:t>
            </w:r>
          </w:p>
          <w:p w:rsidR="00C6127F" w:rsidRPr="00335499" w:rsidRDefault="00C6127F" w:rsidP="00C96E36">
            <w:pPr>
              <w:pStyle w:val="INCISO1"/>
              <w:spacing w:after="0" w:line="240" w:lineRule="auto"/>
              <w:ind w:left="318" w:right="176" w:firstLine="0"/>
              <w:rPr>
                <w:rFonts w:cs="Arial"/>
                <w:b/>
                <w:bCs/>
                <w:sz w:val="20"/>
              </w:rPr>
            </w:pPr>
          </w:p>
          <w:p w:rsidR="00C6127F" w:rsidRDefault="00C6127F" w:rsidP="00C96E36">
            <w:pPr>
              <w:pStyle w:val="Prrafodelista"/>
              <w:numPr>
                <w:ilvl w:val="0"/>
                <w:numId w:val="5"/>
              </w:numPr>
              <w:ind w:left="318" w:right="176" w:firstLine="0"/>
              <w:jc w:val="both"/>
              <w:rPr>
                <w:rFonts w:ascii="Arial" w:hAnsi="Arial" w:cs="Arial"/>
                <w:sz w:val="20"/>
                <w:szCs w:val="20"/>
              </w:rPr>
            </w:pPr>
            <w:r w:rsidRPr="003F0737">
              <w:rPr>
                <w:rFonts w:ascii="Arial" w:hAnsi="Arial" w:cs="Arial"/>
                <w:sz w:val="20"/>
                <w:szCs w:val="20"/>
              </w:rPr>
              <w:t>Recibir las quejas y denuncias que se formulen por el posible</w:t>
            </w:r>
            <w:r w:rsidRPr="003F0737">
              <w:rPr>
                <w:rFonts w:ascii="Arial" w:hAnsi="Arial" w:cs="Arial"/>
                <w:b/>
                <w:bCs/>
                <w:sz w:val="20"/>
                <w:szCs w:val="20"/>
              </w:rPr>
              <w:t xml:space="preserve"> </w:t>
            </w:r>
            <w:r w:rsidRPr="003F0737">
              <w:rPr>
                <w:rFonts w:ascii="Arial" w:hAnsi="Arial" w:cs="Arial"/>
                <w:sz w:val="20"/>
                <w:szCs w:val="20"/>
              </w:rPr>
              <w:t>incumplimiento de las obligaciones de los servidores públicos;</w:t>
            </w:r>
          </w:p>
          <w:p w:rsidR="00C6127F" w:rsidRDefault="00C6127F" w:rsidP="00C96E36">
            <w:pPr>
              <w:ind w:left="318" w:right="176"/>
              <w:jc w:val="both"/>
              <w:rPr>
                <w:rFonts w:ascii="Arial" w:hAnsi="Arial" w:cs="Arial"/>
                <w:sz w:val="20"/>
                <w:szCs w:val="20"/>
              </w:rPr>
            </w:pPr>
          </w:p>
          <w:p w:rsidR="00C6127F" w:rsidRDefault="00C6127F" w:rsidP="00C96E36">
            <w:pPr>
              <w:pStyle w:val="Prrafodelista"/>
              <w:numPr>
                <w:ilvl w:val="0"/>
                <w:numId w:val="5"/>
              </w:numPr>
              <w:ind w:left="318" w:right="176" w:firstLine="0"/>
              <w:jc w:val="both"/>
              <w:rPr>
                <w:rFonts w:ascii="Arial" w:hAnsi="Arial" w:cs="Arial"/>
                <w:sz w:val="20"/>
                <w:szCs w:val="20"/>
              </w:rPr>
            </w:pPr>
            <w:r w:rsidRPr="0088482B">
              <w:rPr>
                <w:rFonts w:ascii="Arial" w:hAnsi="Arial" w:cs="Arial"/>
                <w:sz w:val="20"/>
                <w:szCs w:val="20"/>
              </w:rPr>
              <w:t>Practicar de oficio, o a partir de queja o denuncia, las investigaciones por el posible incumplimiento de los servidores públicos a las obligaciones a que se refiere el ordenamiento legal en materia de responsabilidades, con excepción de aquéllas que deba llevar a cabo la Dirección General de Denuncias e Investigaciones, por acuerdo del Secretario, así como informar a dicha unidad administrativa sobre el estado que guarde la tramitación de los procedimientos de investigación que conozca;</w:t>
            </w:r>
          </w:p>
          <w:p w:rsidR="00C6127F" w:rsidRDefault="00C6127F" w:rsidP="00C96E36">
            <w:pPr>
              <w:ind w:left="318" w:right="176"/>
              <w:jc w:val="both"/>
              <w:rPr>
                <w:rFonts w:ascii="Arial" w:hAnsi="Arial" w:cs="Arial"/>
                <w:sz w:val="20"/>
                <w:szCs w:val="20"/>
              </w:rPr>
            </w:pPr>
          </w:p>
          <w:p w:rsidR="00C6127F" w:rsidRPr="003F0737" w:rsidRDefault="00C6127F" w:rsidP="00C96E36">
            <w:pPr>
              <w:pStyle w:val="Prrafodelista"/>
              <w:numPr>
                <w:ilvl w:val="0"/>
                <w:numId w:val="5"/>
              </w:numPr>
              <w:ind w:left="318" w:right="176" w:firstLine="0"/>
              <w:jc w:val="both"/>
              <w:rPr>
                <w:rFonts w:ascii="Arial" w:hAnsi="Arial" w:cs="Arial"/>
                <w:sz w:val="20"/>
                <w:szCs w:val="20"/>
              </w:rPr>
            </w:pPr>
            <w:r w:rsidRPr="0088482B">
              <w:rPr>
                <w:rFonts w:ascii="Arial" w:hAnsi="Arial" w:cs="Arial"/>
                <w:sz w:val="20"/>
                <w:szCs w:val="20"/>
              </w:rPr>
              <w:t>Citar, cuando lo estime necesario, al denunciante o al quejoso para la ratificación de la denuncia o la queja presentada en contra de servidores públicos por presuntas violaciones al ordenamiento legal en materia de responsabilidades, o incluso a otros servidores públicos que puedan tener conocimiento de los hechos a fin de constatar la veracidad de los mismos, así como solicitarles que aporten, en su caso, elementos, datos o indicios que permitan advertir la presunta responsabilidad del servidor público;</w:t>
            </w:r>
          </w:p>
          <w:p w:rsidR="00C6127F" w:rsidRPr="003F0737" w:rsidRDefault="00C6127F" w:rsidP="00C96E36">
            <w:pPr>
              <w:pStyle w:val="Prrafodelista"/>
              <w:ind w:left="318" w:right="176"/>
              <w:jc w:val="both"/>
              <w:rPr>
                <w:rFonts w:ascii="Arial" w:hAnsi="Arial" w:cs="Arial"/>
                <w:sz w:val="20"/>
                <w:szCs w:val="20"/>
              </w:rPr>
            </w:pPr>
          </w:p>
          <w:p w:rsidR="00C6127F" w:rsidRDefault="00C6127F" w:rsidP="00C96E36">
            <w:pPr>
              <w:pStyle w:val="Prrafodelista"/>
              <w:numPr>
                <w:ilvl w:val="0"/>
                <w:numId w:val="5"/>
              </w:numPr>
              <w:ind w:left="318" w:right="176" w:firstLine="0"/>
              <w:jc w:val="both"/>
              <w:rPr>
                <w:rFonts w:ascii="Arial" w:hAnsi="Arial" w:cs="Arial"/>
                <w:sz w:val="20"/>
                <w:szCs w:val="20"/>
              </w:rPr>
            </w:pPr>
            <w:r w:rsidRPr="0088482B">
              <w:rPr>
                <w:rFonts w:ascii="Arial" w:hAnsi="Arial" w:cs="Arial"/>
                <w:sz w:val="20"/>
                <w:szCs w:val="20"/>
              </w:rPr>
              <w:t>Practicar las actuaciones y diligencias que se estimen procedentes, a fin de integrar debidamente los expedientes relacionados con las investigaciones que realice con motivo del incumplimiento de los servidores públicos a las obligaciones a que se refiere el ordenamiento legal en materia de responsabilidades;</w:t>
            </w:r>
          </w:p>
          <w:p w:rsidR="00C6127F" w:rsidRDefault="00C6127F" w:rsidP="00C96E36">
            <w:pPr>
              <w:ind w:left="318" w:right="176"/>
              <w:jc w:val="both"/>
              <w:rPr>
                <w:rFonts w:ascii="Arial" w:hAnsi="Arial" w:cs="Arial"/>
                <w:sz w:val="20"/>
                <w:szCs w:val="20"/>
              </w:rPr>
            </w:pPr>
          </w:p>
          <w:p w:rsidR="00C6127F" w:rsidRDefault="00C6127F" w:rsidP="00C96E36">
            <w:pPr>
              <w:pStyle w:val="Prrafodelista"/>
              <w:numPr>
                <w:ilvl w:val="0"/>
                <w:numId w:val="5"/>
              </w:numPr>
              <w:ind w:left="318" w:right="176" w:firstLine="0"/>
              <w:jc w:val="both"/>
              <w:rPr>
                <w:rFonts w:ascii="Arial" w:hAnsi="Arial" w:cs="Arial"/>
                <w:sz w:val="20"/>
                <w:szCs w:val="20"/>
              </w:rPr>
            </w:pPr>
            <w:r w:rsidRPr="0088482B">
              <w:rPr>
                <w:rFonts w:ascii="Arial" w:hAnsi="Arial" w:cs="Arial"/>
                <w:sz w:val="20"/>
                <w:szCs w:val="20"/>
              </w:rPr>
              <w:t>Dictar los acuerdos que correspondan en los procedimientos de investigación que realice, incluidos los de archivo por falta de elementos cuando así proceda, y de remisión al área de responsabilidades;</w:t>
            </w:r>
          </w:p>
          <w:p w:rsidR="00C6127F" w:rsidRDefault="00C6127F" w:rsidP="00C96E36">
            <w:pPr>
              <w:pStyle w:val="Prrafodelista"/>
              <w:ind w:left="318" w:right="176"/>
              <w:jc w:val="both"/>
              <w:rPr>
                <w:rFonts w:ascii="Arial" w:hAnsi="Arial" w:cs="Arial"/>
                <w:sz w:val="20"/>
                <w:szCs w:val="20"/>
              </w:rPr>
            </w:pPr>
          </w:p>
          <w:p w:rsidR="00C6127F" w:rsidRPr="00335499" w:rsidRDefault="00C6127F" w:rsidP="00C96E36">
            <w:pPr>
              <w:pStyle w:val="Prrafodelista"/>
              <w:numPr>
                <w:ilvl w:val="0"/>
                <w:numId w:val="5"/>
              </w:numPr>
              <w:ind w:left="318" w:right="176" w:firstLine="0"/>
              <w:jc w:val="both"/>
              <w:rPr>
                <w:rFonts w:ascii="Arial" w:hAnsi="Arial" w:cs="Arial"/>
                <w:sz w:val="20"/>
                <w:szCs w:val="20"/>
              </w:rPr>
            </w:pPr>
            <w:r w:rsidRPr="00335499">
              <w:rPr>
                <w:rFonts w:ascii="Arial" w:hAnsi="Arial" w:cs="Arial"/>
                <w:sz w:val="20"/>
                <w:szCs w:val="20"/>
              </w:rPr>
              <w:t>Promover la implementación y seguimiento de mecanismos e instancias de participación ciudadana para el cumplimiento de estándares de servicio, así como en el establecimiento de indicadores para la mejora de trámites y servicios en las dependencias, las entidades y la Procuraduría, conforme a la metodología que al efecto se emita;</w:t>
            </w:r>
          </w:p>
          <w:p w:rsidR="00C6127F" w:rsidRDefault="00C6127F" w:rsidP="00C96E36">
            <w:pPr>
              <w:ind w:left="318" w:right="176"/>
              <w:jc w:val="both"/>
              <w:rPr>
                <w:rFonts w:ascii="Arial" w:hAnsi="Arial" w:cs="Arial"/>
                <w:sz w:val="20"/>
                <w:szCs w:val="20"/>
              </w:rPr>
            </w:pPr>
          </w:p>
          <w:p w:rsidR="00C6127F" w:rsidRPr="003F0737" w:rsidRDefault="001F4F24" w:rsidP="00C96E36">
            <w:pPr>
              <w:pStyle w:val="Prrafodelista"/>
              <w:numPr>
                <w:ilvl w:val="0"/>
                <w:numId w:val="8"/>
              </w:numPr>
              <w:autoSpaceDE w:val="0"/>
              <w:autoSpaceDN w:val="0"/>
              <w:adjustRightInd w:val="0"/>
              <w:ind w:left="317" w:right="176" w:firstLine="0"/>
              <w:jc w:val="both"/>
              <w:rPr>
                <w:rFonts w:ascii="Arial" w:hAnsi="Arial" w:cs="Arial"/>
                <w:sz w:val="20"/>
                <w:szCs w:val="20"/>
              </w:rPr>
            </w:pPr>
            <w:r>
              <w:rPr>
                <w:rFonts w:ascii="Arial" w:hAnsi="Arial" w:cs="Arial"/>
                <w:sz w:val="20"/>
                <w:szCs w:val="20"/>
              </w:rPr>
              <w:lastRenderedPageBreak/>
              <w:t>A</w:t>
            </w:r>
            <w:r w:rsidR="00C6127F" w:rsidRPr="003F0737">
              <w:rPr>
                <w:rFonts w:ascii="Arial" w:hAnsi="Arial" w:cs="Arial"/>
                <w:sz w:val="20"/>
                <w:szCs w:val="20"/>
              </w:rPr>
              <w:t>sesorar, gestionar, promover y dar seguimiento a las peticiones sobre los trámites y servicios que presente la ciudadanía y recomendar a las dependencias, las entidades o la Procuraduría la implementación de mejoras cuando así proceda;</w:t>
            </w:r>
          </w:p>
          <w:p w:rsidR="00C6127F" w:rsidRPr="0085157D" w:rsidRDefault="00C6127F" w:rsidP="00C96E36">
            <w:pPr>
              <w:pStyle w:val="Prrafodelista"/>
              <w:numPr>
                <w:ilvl w:val="0"/>
                <w:numId w:val="8"/>
              </w:numPr>
              <w:autoSpaceDE w:val="0"/>
              <w:autoSpaceDN w:val="0"/>
              <w:adjustRightInd w:val="0"/>
              <w:ind w:left="318" w:right="176" w:firstLine="0"/>
              <w:jc w:val="both"/>
              <w:rPr>
                <w:rFonts w:ascii="Arial" w:hAnsi="Arial" w:cs="Arial"/>
                <w:sz w:val="20"/>
                <w:szCs w:val="20"/>
              </w:rPr>
            </w:pPr>
            <w:r w:rsidRPr="003F0737">
              <w:rPr>
                <w:rFonts w:ascii="Arial" w:hAnsi="Arial" w:cs="Arial"/>
                <w:sz w:val="20"/>
                <w:szCs w:val="20"/>
              </w:rPr>
              <w:t>Conocer previamente a la presentación de una inconformidad, las irregularidades que a juicio de los interesados se hayan cometido en los procedimientos de adjudicación de adquisiciones, arrendamientos y servicios, así como respecto de la obra pública que lleven a cabo las dependencias, las entidades o la Procuraduría, a efecto de que las mismas se corrijan cuando así proceda;</w:t>
            </w:r>
          </w:p>
        </w:tc>
      </w:tr>
      <w:tr w:rsidR="00C6127F" w:rsidRPr="00DF55A3" w:rsidTr="0085157D">
        <w:trPr>
          <w:trHeight w:val="72"/>
        </w:trPr>
        <w:tc>
          <w:tcPr>
            <w:tcW w:w="10103" w:type="dxa"/>
            <w:shd w:val="clear" w:color="auto" w:fill="FFFFFF" w:themeFill="background1"/>
          </w:tcPr>
          <w:p w:rsidR="00C6127F" w:rsidRPr="00335499" w:rsidRDefault="00C6127F" w:rsidP="00624130">
            <w:pPr>
              <w:pStyle w:val="Encabezado"/>
              <w:tabs>
                <w:tab w:val="clear" w:pos="8838"/>
                <w:tab w:val="right" w:pos="9531"/>
              </w:tabs>
              <w:ind w:left="318" w:right="176"/>
              <w:rPr>
                <w:rFonts w:cs="Arial"/>
                <w:sz w:val="20"/>
                <w:szCs w:val="20"/>
              </w:rPr>
            </w:pPr>
          </w:p>
          <w:p w:rsidR="00C6127F" w:rsidRPr="003F0737" w:rsidRDefault="00C6127F" w:rsidP="00624130">
            <w:pPr>
              <w:pStyle w:val="Prrafodelista"/>
              <w:numPr>
                <w:ilvl w:val="0"/>
                <w:numId w:val="8"/>
              </w:numPr>
              <w:autoSpaceDE w:val="0"/>
              <w:autoSpaceDN w:val="0"/>
              <w:adjustRightInd w:val="0"/>
              <w:ind w:left="318" w:right="176" w:firstLine="0"/>
              <w:jc w:val="both"/>
              <w:rPr>
                <w:rFonts w:ascii="Arial" w:hAnsi="Arial" w:cs="Arial"/>
                <w:sz w:val="20"/>
                <w:szCs w:val="20"/>
              </w:rPr>
            </w:pPr>
            <w:r w:rsidRPr="003F0737">
              <w:rPr>
                <w:rFonts w:ascii="Arial" w:hAnsi="Arial" w:cs="Arial"/>
                <w:sz w:val="20"/>
                <w:szCs w:val="20"/>
              </w:rPr>
              <w:t>Supervisar los mecanismos e instancias de atención y participación ciudadana y de aseguramiento de la calidad en trámites y servicios que brindan las dependencias, las entidades o la Procuraduría conforme a la política que emita la Secretaría;</w:t>
            </w:r>
          </w:p>
          <w:p w:rsidR="00C6127F" w:rsidRPr="00C44758" w:rsidRDefault="00C6127F" w:rsidP="00624130">
            <w:pPr>
              <w:pStyle w:val="Prrafodelista"/>
              <w:autoSpaceDE w:val="0"/>
              <w:autoSpaceDN w:val="0"/>
              <w:adjustRightInd w:val="0"/>
              <w:ind w:left="318" w:right="176"/>
              <w:jc w:val="both"/>
              <w:rPr>
                <w:rFonts w:ascii="Arial" w:hAnsi="Arial" w:cs="Arial"/>
                <w:sz w:val="20"/>
                <w:szCs w:val="20"/>
              </w:rPr>
            </w:pPr>
          </w:p>
          <w:p w:rsidR="00C6127F" w:rsidRPr="003F0737" w:rsidRDefault="00C6127F" w:rsidP="00624130">
            <w:pPr>
              <w:pStyle w:val="Prrafodelista"/>
              <w:numPr>
                <w:ilvl w:val="0"/>
                <w:numId w:val="8"/>
              </w:numPr>
              <w:autoSpaceDE w:val="0"/>
              <w:autoSpaceDN w:val="0"/>
              <w:adjustRightInd w:val="0"/>
              <w:ind w:left="318" w:right="176" w:firstLine="0"/>
              <w:jc w:val="both"/>
              <w:rPr>
                <w:rFonts w:ascii="Arial" w:hAnsi="Arial" w:cs="Arial"/>
                <w:sz w:val="20"/>
                <w:szCs w:val="20"/>
              </w:rPr>
            </w:pPr>
            <w:r w:rsidRPr="003F0737">
              <w:rPr>
                <w:rFonts w:ascii="Arial" w:hAnsi="Arial" w:cs="Arial"/>
                <w:sz w:val="20"/>
                <w:szCs w:val="20"/>
              </w:rPr>
              <w:t>Auxiliar al titular del órgano interno de control en la formulación de requerimientos, información y demás actos necesarios para la atención de los asuntos en la materia, así como solicitar a las unidades administrativas la información que se requiera;</w:t>
            </w:r>
          </w:p>
          <w:p w:rsidR="00C6127F" w:rsidRPr="00335499" w:rsidRDefault="00C6127F" w:rsidP="00624130">
            <w:pPr>
              <w:autoSpaceDE w:val="0"/>
              <w:autoSpaceDN w:val="0"/>
              <w:adjustRightInd w:val="0"/>
              <w:ind w:left="318" w:right="176"/>
              <w:jc w:val="both"/>
              <w:rPr>
                <w:rFonts w:ascii="Arial" w:hAnsi="Arial" w:cs="Arial"/>
                <w:b/>
                <w:sz w:val="20"/>
                <w:szCs w:val="20"/>
              </w:rPr>
            </w:pPr>
          </w:p>
          <w:p w:rsidR="00C6127F" w:rsidRPr="003F0737" w:rsidRDefault="00C6127F" w:rsidP="00624130">
            <w:pPr>
              <w:pStyle w:val="Prrafodelista"/>
              <w:numPr>
                <w:ilvl w:val="0"/>
                <w:numId w:val="8"/>
              </w:numPr>
              <w:autoSpaceDE w:val="0"/>
              <w:autoSpaceDN w:val="0"/>
              <w:adjustRightInd w:val="0"/>
              <w:ind w:left="318" w:right="176" w:firstLine="0"/>
              <w:jc w:val="both"/>
              <w:rPr>
                <w:rFonts w:ascii="Arial" w:hAnsi="Arial" w:cs="Arial"/>
                <w:sz w:val="20"/>
                <w:szCs w:val="20"/>
              </w:rPr>
            </w:pPr>
            <w:r w:rsidRPr="003F0737">
              <w:rPr>
                <w:rFonts w:ascii="Arial" w:hAnsi="Arial" w:cs="Arial"/>
                <w:sz w:val="20"/>
                <w:szCs w:val="20"/>
              </w:rPr>
              <w:t>Determinar la procedencia de las inconformidades que se presenten en contra de los actos relacionados con la operación del Servicio Profesional de Carrera y sustanciar su desahogo conforme a las disposiciones que resulten aplicables;</w:t>
            </w:r>
          </w:p>
          <w:p w:rsidR="00C6127F" w:rsidRPr="00C44758" w:rsidRDefault="00C6127F" w:rsidP="00624130">
            <w:pPr>
              <w:pStyle w:val="Prrafodelista"/>
              <w:autoSpaceDE w:val="0"/>
              <w:autoSpaceDN w:val="0"/>
              <w:adjustRightInd w:val="0"/>
              <w:ind w:left="318" w:right="176"/>
              <w:jc w:val="both"/>
              <w:rPr>
                <w:rFonts w:ascii="Arial" w:hAnsi="Arial" w:cs="Arial"/>
                <w:sz w:val="20"/>
                <w:szCs w:val="20"/>
              </w:rPr>
            </w:pPr>
          </w:p>
          <w:p w:rsidR="00C6127F" w:rsidRPr="003F0737" w:rsidRDefault="00C6127F" w:rsidP="00624130">
            <w:pPr>
              <w:pStyle w:val="Prrafodelista"/>
              <w:numPr>
                <w:ilvl w:val="0"/>
                <w:numId w:val="8"/>
              </w:numPr>
              <w:autoSpaceDE w:val="0"/>
              <w:autoSpaceDN w:val="0"/>
              <w:adjustRightInd w:val="0"/>
              <w:ind w:left="318" w:right="176" w:firstLine="0"/>
              <w:jc w:val="both"/>
              <w:rPr>
                <w:rFonts w:ascii="Arial" w:hAnsi="Arial" w:cs="Arial"/>
                <w:sz w:val="20"/>
                <w:szCs w:val="20"/>
              </w:rPr>
            </w:pPr>
            <w:r w:rsidRPr="003F0737">
              <w:rPr>
                <w:rFonts w:ascii="Arial" w:hAnsi="Arial" w:cs="Arial"/>
                <w:sz w:val="20"/>
                <w:szCs w:val="20"/>
              </w:rPr>
              <w:t>Realizar la valoración de la determinación preliminar que formulen las dependencias sobre el incumplimiento reiterado e injustificado de obligaciones de los servidores públicos de carrera, en términos de la Ley del Servicio Profesional de Carrera en la Administración Pública Federal y su Reglamento;</w:t>
            </w:r>
          </w:p>
          <w:p w:rsidR="00C6127F" w:rsidRPr="00335499" w:rsidRDefault="00C6127F" w:rsidP="00624130">
            <w:pPr>
              <w:pStyle w:val="Prrafodelista"/>
              <w:autoSpaceDE w:val="0"/>
              <w:autoSpaceDN w:val="0"/>
              <w:adjustRightInd w:val="0"/>
              <w:ind w:left="318" w:right="176"/>
              <w:jc w:val="both"/>
              <w:rPr>
                <w:rFonts w:ascii="Arial" w:hAnsi="Arial" w:cs="Arial"/>
                <w:sz w:val="20"/>
                <w:szCs w:val="20"/>
              </w:rPr>
            </w:pPr>
          </w:p>
          <w:p w:rsidR="00C6127F" w:rsidRDefault="00C6127F" w:rsidP="00624130">
            <w:pPr>
              <w:pStyle w:val="Prrafodelista"/>
              <w:numPr>
                <w:ilvl w:val="0"/>
                <w:numId w:val="8"/>
              </w:numPr>
              <w:autoSpaceDE w:val="0"/>
              <w:autoSpaceDN w:val="0"/>
              <w:adjustRightInd w:val="0"/>
              <w:ind w:left="318" w:right="176" w:firstLine="0"/>
              <w:jc w:val="both"/>
              <w:rPr>
                <w:rFonts w:ascii="Arial" w:hAnsi="Arial" w:cs="Arial"/>
                <w:sz w:val="20"/>
                <w:szCs w:val="20"/>
              </w:rPr>
            </w:pPr>
            <w:r w:rsidRPr="003F0737">
              <w:rPr>
                <w:rFonts w:ascii="Arial" w:hAnsi="Arial" w:cs="Arial"/>
                <w:sz w:val="20"/>
                <w:szCs w:val="20"/>
              </w:rPr>
              <w:t>Llevar los registros de los asuntos de su competencia y expedir las copias certificadas de los documentos que obren en sus archivos, y</w:t>
            </w:r>
          </w:p>
          <w:p w:rsidR="0085157D" w:rsidRDefault="0085157D" w:rsidP="00624130">
            <w:pPr>
              <w:pStyle w:val="Prrafodelista"/>
              <w:tabs>
                <w:tab w:val="center" w:pos="9701"/>
              </w:tabs>
              <w:autoSpaceDE w:val="0"/>
              <w:autoSpaceDN w:val="0"/>
              <w:adjustRightInd w:val="0"/>
              <w:ind w:left="318" w:right="176"/>
              <w:jc w:val="both"/>
              <w:rPr>
                <w:rFonts w:ascii="Arial" w:hAnsi="Arial" w:cs="Arial"/>
                <w:sz w:val="20"/>
                <w:szCs w:val="20"/>
              </w:rPr>
            </w:pPr>
          </w:p>
          <w:p w:rsidR="001F4F24" w:rsidRPr="003F0737" w:rsidRDefault="001F4F24" w:rsidP="00624130">
            <w:pPr>
              <w:pStyle w:val="Prrafodelista"/>
              <w:tabs>
                <w:tab w:val="center" w:pos="9701"/>
              </w:tabs>
              <w:autoSpaceDE w:val="0"/>
              <w:autoSpaceDN w:val="0"/>
              <w:adjustRightInd w:val="0"/>
              <w:ind w:left="318" w:right="176"/>
              <w:jc w:val="both"/>
              <w:rPr>
                <w:rFonts w:ascii="Arial" w:hAnsi="Arial" w:cs="Arial"/>
                <w:sz w:val="20"/>
                <w:szCs w:val="20"/>
              </w:rPr>
            </w:pPr>
            <w:r w:rsidRPr="00006741">
              <w:rPr>
                <w:rFonts w:ascii="Arial" w:hAnsi="Arial" w:cs="Arial"/>
                <w:b/>
                <w:sz w:val="20"/>
                <w:szCs w:val="20"/>
              </w:rPr>
              <w:t>14.</w:t>
            </w:r>
            <w:r>
              <w:rPr>
                <w:rFonts w:ascii="Arial" w:hAnsi="Arial" w:cs="Arial"/>
                <w:sz w:val="20"/>
                <w:szCs w:val="20"/>
              </w:rPr>
              <w:t xml:space="preserve"> Las demás que les atribuyan expresamente el Secretario y el titular del órgano interno de control</w:t>
            </w:r>
            <w:r w:rsidR="00B32595">
              <w:rPr>
                <w:rFonts w:ascii="Arial" w:hAnsi="Arial" w:cs="Arial"/>
                <w:sz w:val="20"/>
                <w:szCs w:val="20"/>
              </w:rPr>
              <w:t xml:space="preserve"> correspondiente.</w:t>
            </w:r>
          </w:p>
          <w:p w:rsidR="00C6127F" w:rsidRPr="00C44758" w:rsidRDefault="00C6127F" w:rsidP="00624130">
            <w:pPr>
              <w:pStyle w:val="Prrafodelista"/>
              <w:autoSpaceDE w:val="0"/>
              <w:autoSpaceDN w:val="0"/>
              <w:adjustRightInd w:val="0"/>
              <w:ind w:left="318" w:right="176"/>
              <w:jc w:val="both"/>
              <w:rPr>
                <w:rFonts w:ascii="Arial" w:hAnsi="Arial" w:cs="Arial"/>
                <w:sz w:val="20"/>
                <w:szCs w:val="20"/>
              </w:rPr>
            </w:pPr>
          </w:p>
          <w:p w:rsidR="00C6127F" w:rsidRDefault="00C6127F" w:rsidP="00624130">
            <w:pPr>
              <w:ind w:left="318" w:right="176"/>
              <w:jc w:val="both"/>
              <w:rPr>
                <w:rFonts w:ascii="Arial" w:hAnsi="Arial" w:cs="Arial"/>
                <w:sz w:val="20"/>
                <w:szCs w:val="20"/>
              </w:rPr>
            </w:pPr>
            <w:r w:rsidRPr="00EC2B4A">
              <w:rPr>
                <w:rFonts w:ascii="Arial" w:hAnsi="Arial" w:cs="Arial"/>
                <w:b/>
                <w:sz w:val="20"/>
                <w:szCs w:val="20"/>
              </w:rPr>
              <w:t>Artículo 88.-</w:t>
            </w:r>
            <w:r>
              <w:rPr>
                <w:rFonts w:ascii="Arial" w:hAnsi="Arial" w:cs="Arial"/>
                <w:sz w:val="20"/>
                <w:szCs w:val="20"/>
              </w:rPr>
              <w:t xml:space="preserve"> </w:t>
            </w:r>
            <w:r w:rsidRPr="00EC07C5">
              <w:rPr>
                <w:rFonts w:ascii="Arial" w:hAnsi="Arial" w:cs="Arial"/>
                <w:sz w:val="20"/>
                <w:szCs w:val="20"/>
              </w:rPr>
              <w:t>Las ausencias del Contralor Interno de la Secretaría serán suplidas por el servidor público que el mismo designe.</w:t>
            </w:r>
          </w:p>
          <w:p w:rsidR="00C6127F" w:rsidRPr="00EC07C5" w:rsidRDefault="00C6127F" w:rsidP="00624130">
            <w:pPr>
              <w:ind w:left="318" w:right="176"/>
              <w:jc w:val="both"/>
              <w:rPr>
                <w:rFonts w:ascii="Arial" w:hAnsi="Arial" w:cs="Arial"/>
                <w:sz w:val="20"/>
                <w:szCs w:val="20"/>
              </w:rPr>
            </w:pPr>
          </w:p>
          <w:p w:rsidR="00C6127F" w:rsidRPr="00006741" w:rsidRDefault="00C6127F" w:rsidP="00624130">
            <w:pPr>
              <w:ind w:left="318" w:right="176"/>
              <w:jc w:val="both"/>
              <w:rPr>
                <w:rFonts w:ascii="Arial" w:hAnsi="Arial" w:cs="Arial"/>
                <w:sz w:val="20"/>
                <w:szCs w:val="20"/>
              </w:rPr>
            </w:pPr>
            <w:r w:rsidRPr="00006741">
              <w:rPr>
                <w:rFonts w:ascii="Arial" w:hAnsi="Arial" w:cs="Arial"/>
                <w:sz w:val="20"/>
                <w:szCs w:val="20"/>
              </w:rPr>
              <w:t>Las ausencias de los titulares de los órganos internos de control en las dependencias, las entidades y la Procuraduría, serán suplidas, en su orden, por los titulares de las áreas de responsabilidades, de auditoría interna, de auditoría para desarrollo y mejora de la gestión pública y de quejas.</w:t>
            </w:r>
          </w:p>
          <w:p w:rsidR="00C6127F" w:rsidRPr="00006741" w:rsidRDefault="00C6127F" w:rsidP="00624130">
            <w:pPr>
              <w:ind w:left="318" w:right="176"/>
              <w:jc w:val="both"/>
              <w:rPr>
                <w:rFonts w:ascii="Arial" w:hAnsi="Arial" w:cs="Arial"/>
                <w:sz w:val="20"/>
                <w:szCs w:val="20"/>
              </w:rPr>
            </w:pPr>
          </w:p>
          <w:p w:rsidR="00C6127F" w:rsidRDefault="00C6127F" w:rsidP="00624130">
            <w:pPr>
              <w:ind w:left="318" w:right="176"/>
              <w:jc w:val="both"/>
              <w:rPr>
                <w:rFonts w:ascii="Arial" w:hAnsi="Arial" w:cs="Arial"/>
                <w:sz w:val="20"/>
                <w:szCs w:val="20"/>
              </w:rPr>
            </w:pPr>
            <w:r w:rsidRPr="00EC07C5">
              <w:rPr>
                <w:rFonts w:ascii="Arial" w:hAnsi="Arial" w:cs="Arial"/>
                <w:sz w:val="20"/>
                <w:szCs w:val="20"/>
              </w:rPr>
              <w:t>Las ausencias de los titulares de las áreas de responsabilidades, de auditoría interna, de auditoría para desarrollo y mejora de la gestión pública y de quejas, serán suplidas por el titular de área que designe el titular del órgano interno de control.</w:t>
            </w:r>
          </w:p>
          <w:p w:rsidR="00C6127F" w:rsidRDefault="00C6127F" w:rsidP="00624130">
            <w:pPr>
              <w:ind w:left="318" w:right="176"/>
              <w:jc w:val="both"/>
              <w:rPr>
                <w:rFonts w:ascii="Arial" w:hAnsi="Arial" w:cs="Arial"/>
                <w:sz w:val="20"/>
                <w:szCs w:val="20"/>
              </w:rPr>
            </w:pPr>
          </w:p>
          <w:p w:rsidR="00006741" w:rsidRDefault="00006741" w:rsidP="00624130">
            <w:pPr>
              <w:ind w:left="318" w:right="176"/>
              <w:jc w:val="both"/>
              <w:rPr>
                <w:rFonts w:ascii="Arial" w:hAnsi="Arial" w:cs="Arial"/>
                <w:sz w:val="20"/>
                <w:szCs w:val="20"/>
              </w:rPr>
            </w:pPr>
          </w:p>
          <w:p w:rsidR="00C6127F" w:rsidRPr="00916C5E" w:rsidRDefault="00C6127F" w:rsidP="007D39B9">
            <w:pPr>
              <w:ind w:left="175" w:right="176"/>
              <w:jc w:val="center"/>
              <w:rPr>
                <w:rFonts w:ascii="Arial Black" w:hAnsi="Arial Black" w:cs="Arial"/>
                <w:b/>
                <w:bCs/>
                <w:sz w:val="20"/>
                <w:szCs w:val="20"/>
              </w:rPr>
            </w:pPr>
            <w:r>
              <w:rPr>
                <w:rFonts w:ascii="Arial Black" w:hAnsi="Arial Black" w:cs="Arial"/>
                <w:b/>
                <w:bCs/>
                <w:sz w:val="20"/>
                <w:szCs w:val="20"/>
              </w:rPr>
              <w:t>REGLAMENTO DEL SERVICIO DE PROTECCIÓN FEDERAL</w:t>
            </w:r>
          </w:p>
          <w:p w:rsidR="00C6127F" w:rsidRPr="00335499" w:rsidRDefault="00C6127F" w:rsidP="007D39B9">
            <w:pPr>
              <w:pStyle w:val="texto0"/>
              <w:spacing w:after="0" w:line="226" w:lineRule="exact"/>
              <w:ind w:left="175" w:right="176" w:firstLine="0"/>
              <w:jc w:val="center"/>
              <w:rPr>
                <w:rFonts w:cs="Arial"/>
                <w:b/>
                <w:color w:val="003300"/>
                <w:sz w:val="20"/>
                <w:lang w:val="es-MX"/>
              </w:rPr>
            </w:pPr>
          </w:p>
          <w:p w:rsidR="00C6127F" w:rsidRPr="00335499" w:rsidRDefault="00C6127F" w:rsidP="007D39B9">
            <w:pPr>
              <w:autoSpaceDE w:val="0"/>
              <w:autoSpaceDN w:val="0"/>
              <w:adjustRightInd w:val="0"/>
              <w:ind w:left="175" w:right="176"/>
              <w:jc w:val="center"/>
              <w:rPr>
                <w:rFonts w:ascii="Arial" w:hAnsi="Arial" w:cs="Arial"/>
                <w:b/>
                <w:bCs/>
                <w:sz w:val="20"/>
                <w:szCs w:val="20"/>
              </w:rPr>
            </w:pPr>
            <w:r w:rsidRPr="00335499">
              <w:rPr>
                <w:rFonts w:ascii="Arial" w:hAnsi="Arial" w:cs="Arial"/>
                <w:b/>
                <w:bCs/>
                <w:sz w:val="20"/>
                <w:szCs w:val="20"/>
              </w:rPr>
              <w:t>CAPÍTULO XI</w:t>
            </w:r>
          </w:p>
          <w:p w:rsidR="00C6127F" w:rsidRPr="00335499" w:rsidRDefault="00C6127F" w:rsidP="007D39B9">
            <w:pPr>
              <w:autoSpaceDE w:val="0"/>
              <w:autoSpaceDN w:val="0"/>
              <w:adjustRightInd w:val="0"/>
              <w:ind w:left="175" w:right="176"/>
              <w:jc w:val="center"/>
              <w:rPr>
                <w:rFonts w:ascii="Arial" w:hAnsi="Arial" w:cs="Arial"/>
                <w:b/>
                <w:bCs/>
                <w:sz w:val="20"/>
                <w:szCs w:val="20"/>
              </w:rPr>
            </w:pPr>
            <w:r w:rsidRPr="00335499">
              <w:rPr>
                <w:rFonts w:ascii="Arial" w:hAnsi="Arial" w:cs="Arial"/>
                <w:b/>
                <w:bCs/>
                <w:sz w:val="20"/>
                <w:szCs w:val="20"/>
              </w:rPr>
              <w:t>DEL ÓRGANO INTERNO DE CONTROL</w:t>
            </w:r>
          </w:p>
          <w:p w:rsidR="00C6127F" w:rsidRPr="00335499" w:rsidRDefault="00C6127F" w:rsidP="007D39B9">
            <w:pPr>
              <w:autoSpaceDE w:val="0"/>
              <w:autoSpaceDN w:val="0"/>
              <w:adjustRightInd w:val="0"/>
              <w:ind w:left="175" w:right="176"/>
              <w:jc w:val="center"/>
              <w:rPr>
                <w:rFonts w:ascii="Arial" w:hAnsi="Arial" w:cs="Arial"/>
                <w:b/>
                <w:bCs/>
                <w:sz w:val="20"/>
                <w:szCs w:val="20"/>
              </w:rPr>
            </w:pPr>
          </w:p>
          <w:p w:rsidR="00C6127F" w:rsidRPr="00335499" w:rsidRDefault="00C6127F" w:rsidP="00006741">
            <w:pPr>
              <w:autoSpaceDE w:val="0"/>
              <w:autoSpaceDN w:val="0"/>
              <w:adjustRightInd w:val="0"/>
              <w:ind w:left="318" w:right="176"/>
              <w:jc w:val="both"/>
              <w:rPr>
                <w:rFonts w:ascii="Arial" w:hAnsi="Arial" w:cs="Arial"/>
                <w:sz w:val="20"/>
                <w:szCs w:val="20"/>
              </w:rPr>
            </w:pPr>
            <w:r w:rsidRPr="00335499">
              <w:rPr>
                <w:rFonts w:ascii="Arial" w:hAnsi="Arial" w:cs="Arial"/>
                <w:b/>
                <w:bCs/>
                <w:sz w:val="20"/>
                <w:szCs w:val="20"/>
              </w:rPr>
              <w:t xml:space="preserve">Artículo 80.- </w:t>
            </w:r>
            <w:r w:rsidRPr="00335499">
              <w:rPr>
                <w:rFonts w:ascii="Arial" w:hAnsi="Arial" w:cs="Arial"/>
                <w:sz w:val="20"/>
                <w:szCs w:val="20"/>
              </w:rPr>
              <w:t>El titular del Órgano Interno de Control será designado conforme a lo establecido en el</w:t>
            </w:r>
            <w:r>
              <w:rPr>
                <w:rFonts w:ascii="Arial" w:hAnsi="Arial" w:cs="Arial"/>
                <w:sz w:val="20"/>
                <w:szCs w:val="20"/>
              </w:rPr>
              <w:t xml:space="preserve"> </w:t>
            </w:r>
            <w:r w:rsidRPr="00335499">
              <w:rPr>
                <w:rFonts w:ascii="Arial" w:hAnsi="Arial" w:cs="Arial"/>
                <w:sz w:val="20"/>
                <w:szCs w:val="20"/>
              </w:rPr>
              <w:t xml:space="preserve">artículo 37, fracción XII de la Ley Orgánica de la Administración Pública Federal, y para el ejercicio de sus facultades se auxiliará por los titulares de las áreas de auditoría, quejas y responsabilidades; así </w:t>
            </w:r>
            <w:r w:rsidRPr="00335499">
              <w:rPr>
                <w:rFonts w:ascii="Arial" w:hAnsi="Arial" w:cs="Arial"/>
                <w:sz w:val="20"/>
                <w:szCs w:val="20"/>
              </w:rPr>
              <w:lastRenderedPageBreak/>
              <w:t>como, un área de auditoría para desarrollo y mejora de la gestión pública, designados de igual forma, dependiendo jerárquica y funcionalmente de la Secretaría de la Función Pública.</w:t>
            </w:r>
          </w:p>
          <w:p w:rsidR="00C6127F" w:rsidRDefault="00C6127F" w:rsidP="00006741">
            <w:pPr>
              <w:ind w:left="318" w:right="176"/>
              <w:rPr>
                <w:rFonts w:ascii="Arial" w:hAnsi="Arial" w:cs="Arial"/>
                <w:sz w:val="20"/>
                <w:szCs w:val="20"/>
              </w:rPr>
            </w:pPr>
          </w:p>
          <w:p w:rsidR="00C6127F" w:rsidRPr="00335499" w:rsidRDefault="00C6127F" w:rsidP="00006741">
            <w:pPr>
              <w:autoSpaceDE w:val="0"/>
              <w:autoSpaceDN w:val="0"/>
              <w:adjustRightInd w:val="0"/>
              <w:ind w:left="318" w:right="176"/>
              <w:jc w:val="both"/>
              <w:rPr>
                <w:rFonts w:ascii="Arial" w:hAnsi="Arial" w:cs="Arial"/>
                <w:sz w:val="20"/>
                <w:szCs w:val="20"/>
              </w:rPr>
            </w:pPr>
            <w:r w:rsidRPr="00335499">
              <w:rPr>
                <w:rFonts w:ascii="Arial" w:hAnsi="Arial" w:cs="Arial"/>
                <w:b/>
                <w:bCs/>
                <w:sz w:val="20"/>
                <w:szCs w:val="20"/>
              </w:rPr>
              <w:t xml:space="preserve">Artículo 81.- </w:t>
            </w:r>
            <w:r w:rsidRPr="00335499">
              <w:rPr>
                <w:rFonts w:ascii="Arial" w:hAnsi="Arial" w:cs="Arial"/>
                <w:sz w:val="20"/>
                <w:szCs w:val="20"/>
              </w:rPr>
              <w:t>Los servidores públicos a que se refiere el artículo anterior ejercerán, en el ámbito de sus</w:t>
            </w:r>
          </w:p>
          <w:p w:rsidR="00C6127F" w:rsidRPr="00335499" w:rsidRDefault="00C6127F" w:rsidP="00006741">
            <w:pPr>
              <w:autoSpaceDE w:val="0"/>
              <w:autoSpaceDN w:val="0"/>
              <w:adjustRightInd w:val="0"/>
              <w:ind w:left="318" w:right="176"/>
              <w:jc w:val="both"/>
              <w:rPr>
                <w:rFonts w:ascii="Arial" w:hAnsi="Arial" w:cs="Arial"/>
                <w:sz w:val="20"/>
                <w:szCs w:val="20"/>
              </w:rPr>
            </w:pPr>
            <w:r w:rsidRPr="00335499">
              <w:rPr>
                <w:rFonts w:ascii="Arial" w:hAnsi="Arial" w:cs="Arial"/>
                <w:sz w:val="20"/>
                <w:szCs w:val="20"/>
              </w:rPr>
              <w:t>respectivas competencias, las facultades previstas en la Ley Orgánica de la Administración Pública Federal, en la Ley Federal de Responsabilidades Administrativas de los Servidores Públicos, y demás ordenamientos legales y administrativos aplicables, conforme a lo previsto en el Reglamento Interior de la Secretaría de la Función Pública.</w:t>
            </w:r>
          </w:p>
          <w:p w:rsidR="00C6127F" w:rsidRPr="00335499" w:rsidRDefault="00C6127F" w:rsidP="00006741">
            <w:pPr>
              <w:autoSpaceDE w:val="0"/>
              <w:autoSpaceDN w:val="0"/>
              <w:adjustRightInd w:val="0"/>
              <w:ind w:left="318" w:right="176"/>
              <w:jc w:val="both"/>
              <w:rPr>
                <w:rFonts w:ascii="Arial" w:hAnsi="Arial" w:cs="Arial"/>
                <w:sz w:val="20"/>
                <w:szCs w:val="20"/>
              </w:rPr>
            </w:pPr>
          </w:p>
          <w:p w:rsidR="00C6127F" w:rsidRPr="00335499" w:rsidRDefault="00C6127F" w:rsidP="00006741">
            <w:pPr>
              <w:autoSpaceDE w:val="0"/>
              <w:autoSpaceDN w:val="0"/>
              <w:adjustRightInd w:val="0"/>
              <w:ind w:left="318" w:right="176"/>
              <w:jc w:val="both"/>
              <w:rPr>
                <w:rFonts w:ascii="Arial" w:hAnsi="Arial" w:cs="Arial"/>
                <w:sz w:val="20"/>
                <w:szCs w:val="20"/>
              </w:rPr>
            </w:pPr>
            <w:r w:rsidRPr="00335499">
              <w:rPr>
                <w:rFonts w:ascii="Arial" w:hAnsi="Arial" w:cs="Arial"/>
                <w:b/>
                <w:bCs/>
                <w:sz w:val="20"/>
                <w:szCs w:val="20"/>
              </w:rPr>
              <w:t xml:space="preserve">Artículo 82.- </w:t>
            </w:r>
            <w:r w:rsidRPr="00335499">
              <w:rPr>
                <w:rFonts w:ascii="Arial" w:hAnsi="Arial" w:cs="Arial"/>
                <w:sz w:val="20"/>
                <w:szCs w:val="20"/>
              </w:rPr>
              <w:t>Los Integrantes deberán proporcionar el auxilio que les sea requerido, por el titular del</w:t>
            </w:r>
            <w:r>
              <w:rPr>
                <w:rFonts w:ascii="Arial" w:hAnsi="Arial" w:cs="Arial"/>
                <w:sz w:val="20"/>
                <w:szCs w:val="20"/>
              </w:rPr>
              <w:t xml:space="preserve"> </w:t>
            </w:r>
            <w:r w:rsidRPr="00335499">
              <w:rPr>
                <w:rFonts w:ascii="Arial" w:hAnsi="Arial" w:cs="Arial"/>
                <w:sz w:val="20"/>
                <w:szCs w:val="20"/>
              </w:rPr>
              <w:t>Órgano Interno de Control y de los titulares de las áreas de auditoría, quejas y responsabilidades; así como, del área de Auditoría para Desarrollo y Mejora de la Gestión Pública, en estricto apego a derecho.</w:t>
            </w:r>
          </w:p>
          <w:p w:rsidR="00C6127F" w:rsidRPr="00335499" w:rsidRDefault="00C6127F" w:rsidP="0085157D">
            <w:pPr>
              <w:ind w:right="176"/>
              <w:rPr>
                <w:rFonts w:ascii="Arial" w:hAnsi="Arial" w:cs="Arial"/>
                <w:sz w:val="20"/>
                <w:szCs w:val="20"/>
              </w:rPr>
            </w:pPr>
          </w:p>
        </w:tc>
      </w:tr>
      <w:tr w:rsidR="00C6127F" w:rsidRPr="00DF55A3" w:rsidTr="0085157D">
        <w:trPr>
          <w:trHeight w:val="425"/>
        </w:trPr>
        <w:tc>
          <w:tcPr>
            <w:tcW w:w="10103" w:type="dxa"/>
            <w:shd w:val="clear" w:color="auto" w:fill="FFFFFF" w:themeFill="background1"/>
          </w:tcPr>
          <w:p w:rsidR="00C6127F" w:rsidRPr="00335499" w:rsidRDefault="00C6127F" w:rsidP="0085157D">
            <w:pPr>
              <w:ind w:right="176"/>
              <w:rPr>
                <w:rFonts w:ascii="Arial" w:hAnsi="Arial" w:cs="Arial"/>
                <w:sz w:val="20"/>
                <w:szCs w:val="20"/>
              </w:rPr>
            </w:pPr>
          </w:p>
        </w:tc>
      </w:tr>
    </w:tbl>
    <w:p w:rsidR="00DF55A3" w:rsidRPr="00DF55A3" w:rsidRDefault="00DF55A3" w:rsidP="00BE7FDF">
      <w:pPr>
        <w:rPr>
          <w:rFonts w:ascii="Arial" w:hAnsi="Arial" w:cs="Arial"/>
          <w:sz w:val="19"/>
          <w:szCs w:val="19"/>
        </w:rPr>
      </w:pPr>
    </w:p>
    <w:sectPr w:rsidR="00DF55A3" w:rsidRPr="00DF55A3" w:rsidSect="00661DD1">
      <w:headerReference w:type="default" r:id="rId8"/>
      <w:pgSz w:w="12240" w:h="15840"/>
      <w:pgMar w:top="2836" w:right="104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744" w:rsidRDefault="00F90744" w:rsidP="003823CD">
      <w:pPr>
        <w:spacing w:after="0" w:line="240" w:lineRule="auto"/>
      </w:pPr>
      <w:r>
        <w:separator/>
      </w:r>
    </w:p>
  </w:endnote>
  <w:endnote w:type="continuationSeparator" w:id="0">
    <w:p w:rsidR="00F90744" w:rsidRDefault="00F90744" w:rsidP="00382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744" w:rsidRDefault="00F90744" w:rsidP="003823CD">
      <w:pPr>
        <w:spacing w:after="0" w:line="240" w:lineRule="auto"/>
      </w:pPr>
      <w:r>
        <w:separator/>
      </w:r>
    </w:p>
  </w:footnote>
  <w:footnote w:type="continuationSeparator" w:id="0">
    <w:p w:rsidR="00F90744" w:rsidRDefault="00F90744" w:rsidP="003823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065" w:type="dxa"/>
      <w:tblInd w:w="-34" w:type="dxa"/>
      <w:tblBorders>
        <w:top w:val="thinThickSmallGap" w:sz="36" w:space="0" w:color="000000" w:themeColor="text1"/>
        <w:left w:val="thinThickSmallGap" w:sz="36" w:space="0" w:color="000000" w:themeColor="text1"/>
        <w:bottom w:val="thinThickSmallGap" w:sz="36" w:space="0" w:color="000000" w:themeColor="text1"/>
        <w:right w:val="thinThickSmallGap" w:sz="36" w:space="0" w:color="000000" w:themeColor="text1"/>
        <w:insideH w:val="thinThickSmallGap" w:sz="36" w:space="0" w:color="000000" w:themeColor="text1"/>
        <w:insideV w:val="thinThickSmallGap" w:sz="36" w:space="0" w:color="000000" w:themeColor="text1"/>
      </w:tblBorders>
      <w:shd w:val="clear" w:color="auto" w:fill="FFFFFF" w:themeFill="background1"/>
      <w:tblLook w:val="04A0"/>
    </w:tblPr>
    <w:tblGrid>
      <w:gridCol w:w="10065"/>
    </w:tblGrid>
    <w:tr w:rsidR="00661DD1" w:rsidTr="002B3D85">
      <w:trPr>
        <w:trHeight w:val="1759"/>
      </w:trPr>
      <w:tc>
        <w:tcPr>
          <w:tcW w:w="10065" w:type="dxa"/>
          <w:shd w:val="clear" w:color="auto" w:fill="FFFFFF" w:themeFill="background1"/>
        </w:tcPr>
        <w:p w:rsidR="00661DD1" w:rsidRDefault="0017181B" w:rsidP="004F06F6">
          <w:pPr>
            <w:pStyle w:val="Encabezado"/>
            <w:tabs>
              <w:tab w:val="clear" w:pos="8838"/>
              <w:tab w:val="right" w:pos="9815"/>
            </w:tabs>
            <w:rPr>
              <w:rFonts w:cs="Arial"/>
            </w:rPr>
          </w:pPr>
          <w:r>
            <w:rPr>
              <w:rFonts w:cs="Arial"/>
              <w:noProof/>
              <w:lang w:val="es-MX" w:eastAsia="es-MX"/>
            </w:rPr>
            <w:pict>
              <v:rect id="80 Rectángulo" o:spid="_x0000_s2051" style="position:absolute;margin-left:95.3pt;margin-top:7.85pt;width:294.85pt;height:58.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" filled="f" stroked="f">
                <v:textbox style="mso-next-textbox:#80 Rectángulo;mso-fit-shape-to-text:t">
                  <w:txbxContent>
                    <w:p w:rsidR="00661DD1" w:rsidRDefault="00661DD1" w:rsidP="003823CD">
                      <w:pPr>
                        <w:pStyle w:val="NormalWeb"/>
                        <w:spacing w:before="0" w:beforeAutospacing="0" w:after="0" w:afterAutospacing="0"/>
                        <w:jc w:val="center"/>
                      </w:pPr>
                      <w:r w:rsidRPr="00EC4349">
                        <w:rPr>
                          <w:rFonts w:asciiTheme="minorHAnsi" w:hAnsi="Calibri" w:cstheme="minorBidi"/>
                          <w:b/>
                          <w:bCs/>
                          <w:shadow/>
                          <w:color w:val="000000"/>
                          <w:sz w:val="28"/>
                          <w:szCs w:val="28"/>
                          <w:lang w:val="es-ES"/>
                        </w:rPr>
                        <w:t>ÓRGANO INTERNO DE CONTROL</w:t>
                      </w:r>
                    </w:p>
                    <w:p w:rsidR="00661DD1" w:rsidRDefault="00661DD1" w:rsidP="003823CD">
                      <w:pPr>
                        <w:pStyle w:val="NormalWeb"/>
                        <w:spacing w:before="0" w:beforeAutospacing="0" w:after="0" w:afterAutospacing="0"/>
                        <w:jc w:val="center"/>
                      </w:pPr>
                      <w:r w:rsidRPr="00EC4349">
                        <w:rPr>
                          <w:rFonts w:asciiTheme="minorHAnsi" w:hAnsi="Calibri" w:cstheme="minorBidi"/>
                          <w:b/>
                          <w:bCs/>
                          <w:shadow/>
                          <w:color w:val="000000"/>
                          <w:sz w:val="28"/>
                          <w:szCs w:val="28"/>
                          <w:lang w:val="es-ES"/>
                        </w:rPr>
                        <w:t xml:space="preserve"> EN EL SERVICIO DE PROTECCIÓN FEDERAL</w:t>
                      </w:r>
                    </w:p>
                    <w:p w:rsidR="00661DD1" w:rsidRDefault="00661DD1" w:rsidP="003823CD">
                      <w:pPr>
                        <w:pStyle w:val="NormalWeb"/>
                        <w:spacing w:before="0" w:beforeAutospacing="0" w:after="0" w:afterAutospacing="0"/>
                        <w:jc w:val="center"/>
                      </w:pPr>
                      <w:r>
                        <w:rPr>
                          <w:rFonts w:asciiTheme="minorHAnsi" w:hAnsi="Calibri" w:cstheme="minorBidi"/>
                          <w:b/>
                          <w:bCs/>
                          <w:color w:val="000000"/>
                          <w:sz w:val="28"/>
                          <w:szCs w:val="28"/>
                          <w:lang w:val="es-ES"/>
                        </w:rPr>
                        <w:t>II. Facultades</w:t>
                      </w:r>
                    </w:p>
                  </w:txbxContent>
                </v:textbox>
              </v:rect>
            </w:pict>
          </w:r>
          <w:r w:rsidR="002B3D85">
            <w:rPr>
              <w:noProof/>
              <w:lang w:val="es-MX" w:eastAsia="es-MX"/>
            </w:rPr>
            <w:drawing>
              <wp:anchor distT="0" distB="0" distL="114300" distR="114300" simplePos="0" relativeHeight="251659776" behindDoc="0" locked="0" layoutInCell="1" allowOverlap="1">
                <wp:simplePos x="0" y="0"/>
                <wp:positionH relativeFrom="column">
                  <wp:posOffset>10720070</wp:posOffset>
                </wp:positionH>
                <wp:positionV relativeFrom="paragraph">
                  <wp:posOffset>4445</wp:posOffset>
                </wp:positionV>
                <wp:extent cx="3363914" cy="1182688"/>
                <wp:effectExtent l="0" t="0" r="8255" b="0"/>
                <wp:wrapNone/>
                <wp:docPr id="9" name="Imagen 8" descr="SFP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SFP_color.jpg"/>
                        <pic:cNvPicPr>
                          <a:picLocks noChangeAspect="1"/>
                        </pic:cNvPicPr>
                      </pic:nvPicPr>
                      <pic:blipFill>
                        <a:blip r:embed="rId1"/>
                        <a:srcRect t="24658" b="24078"/>
                        <a:stretch>
                          <a:fillRect/>
                        </a:stretch>
                      </pic:blipFill>
                      <pic:spPr>
                        <a:xfrm>
                          <a:off x="0" y="0"/>
                          <a:ext cx="3363914" cy="1182688"/>
                        </a:xfrm>
                        <a:prstGeom prst="rect">
                          <a:avLst/>
                        </a:prstGeom>
                      </pic:spPr>
                    </pic:pic>
                  </a:graphicData>
                </a:graphic>
              </wp:anchor>
            </w:drawing>
          </w:r>
          <w:r w:rsidR="002B3D85">
            <w:rPr>
              <w:rFonts w:cs="Arial"/>
            </w:rPr>
            <w:softHyphen/>
          </w:r>
          <w:r w:rsidR="002B3D85">
            <w:rPr>
              <w:rFonts w:cs="Arial"/>
            </w:rPr>
            <w:softHyphen/>
          </w:r>
        </w:p>
        <w:p w:rsidR="00661DD1" w:rsidRDefault="002B3D85" w:rsidP="007D39B9">
          <w:pPr>
            <w:pStyle w:val="Encabezado"/>
            <w:rPr>
              <w:rFonts w:cs="Arial"/>
            </w:rPr>
          </w:pPr>
          <w:r w:rsidRPr="002B3D85">
            <w:rPr>
              <w:rFonts w:cs="Arial"/>
              <w:noProof/>
              <w:lang w:val="es-MX" w:eastAsia="es-MX"/>
            </w:rPr>
            <w:drawing>
              <wp:anchor distT="0" distB="0" distL="114300" distR="114300" simplePos="0" relativeHeight="251655680" behindDoc="0" locked="0" layoutInCell="1" allowOverlap="1">
                <wp:simplePos x="0" y="0"/>
                <wp:positionH relativeFrom="column">
                  <wp:posOffset>4620260</wp:posOffset>
                </wp:positionH>
                <wp:positionV relativeFrom="paragraph">
                  <wp:posOffset>113665</wp:posOffset>
                </wp:positionV>
                <wp:extent cx="1605280" cy="564515"/>
                <wp:effectExtent l="0" t="0" r="0" b="0"/>
                <wp:wrapNone/>
                <wp:docPr id="98" name="Imagen 8" descr="SFP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n 8" descr="SFP_color.jpg"/>
                        <pic:cNvPicPr>
                          <a:picLocks noChangeAspect="1"/>
                        </pic:cNvPicPr>
                      </pic:nvPicPr>
                      <pic:blipFill>
                        <a:blip r:embed="rId1"/>
                        <a:srcRect t="24658" b="24078"/>
                        <a:stretch>
                          <a:fillRect/>
                        </a:stretch>
                      </pic:blipFill>
                      <pic:spPr>
                        <a:xfrm>
                          <a:off x="0" y="0"/>
                          <a:ext cx="1605280" cy="564515"/>
                        </a:xfrm>
                        <a:prstGeom prst="rect">
                          <a:avLst/>
                        </a:prstGeom>
                      </pic:spPr>
                    </pic:pic>
                  </a:graphicData>
                </a:graphic>
              </wp:anchor>
            </w:drawing>
          </w:r>
        </w:p>
        <w:p w:rsidR="00661DD1" w:rsidRDefault="006C19B8" w:rsidP="007D39B9">
          <w:pPr>
            <w:pStyle w:val="Encabezado"/>
            <w:rPr>
              <w:rFonts w:cs="Arial"/>
            </w:rPr>
          </w:pPr>
          <w:r>
            <w:rPr>
              <w:rFonts w:cs="Arial"/>
              <w:noProof/>
              <w:lang w:val="es-MX" w:eastAsia="es-MX"/>
            </w:rPr>
            <w:drawing>
              <wp:inline distT="0" distB="0" distL="0" distR="0">
                <wp:extent cx="1362075" cy="276225"/>
                <wp:effectExtent l="19050" t="0" r="9525" b="0"/>
                <wp:docPr id="1" name="Imagen 1" descr="C:\Users\miriam.rodriguez\Pictures\imagenServ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iam.rodriguez\Pictures\imagenServlet.jpg"/>
                        <pic:cNvPicPr>
                          <a:picLocks noChangeAspect="1" noChangeArrowheads="1"/>
                        </pic:cNvPicPr>
                      </pic:nvPicPr>
                      <pic:blipFill>
                        <a:blip r:embed="rId2"/>
                        <a:srcRect/>
                        <a:stretch>
                          <a:fillRect/>
                        </a:stretch>
                      </pic:blipFill>
                      <pic:spPr bwMode="auto">
                        <a:xfrm>
                          <a:off x="0" y="0"/>
                          <a:ext cx="1362075" cy="276225"/>
                        </a:xfrm>
                        <a:prstGeom prst="rect">
                          <a:avLst/>
                        </a:prstGeom>
                        <a:noFill/>
                        <a:ln w="9525">
                          <a:noFill/>
                          <a:miter lim="800000"/>
                          <a:headEnd/>
                          <a:tailEnd/>
                        </a:ln>
                      </pic:spPr>
                    </pic:pic>
                  </a:graphicData>
                </a:graphic>
              </wp:inline>
            </w:drawing>
          </w:r>
        </w:p>
        <w:p w:rsidR="00661DD1" w:rsidRDefault="00661DD1" w:rsidP="007D39B9">
          <w:pPr>
            <w:pStyle w:val="Encabezado"/>
            <w:rPr>
              <w:rFonts w:cs="Arial"/>
            </w:rPr>
          </w:pPr>
        </w:p>
        <w:p w:rsidR="00661DD1" w:rsidRDefault="00661DD1" w:rsidP="007D39B9">
          <w:pPr>
            <w:pStyle w:val="Encabezado"/>
            <w:rPr>
              <w:rFonts w:cs="Arial"/>
            </w:rPr>
          </w:pPr>
        </w:p>
        <w:p w:rsidR="00661DD1" w:rsidRDefault="00661DD1" w:rsidP="007D39B9">
          <w:pPr>
            <w:pStyle w:val="Encabezado"/>
            <w:rPr>
              <w:rFonts w:cs="Arial"/>
            </w:rPr>
          </w:pPr>
        </w:p>
      </w:tc>
      <w:bookmarkStart w:id="0" w:name="_GoBack"/>
      <w:bookmarkEnd w:id="0"/>
    </w:tr>
  </w:tbl>
  <w:p w:rsidR="003823CD" w:rsidRDefault="003823CD" w:rsidP="004F06F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A76"/>
    <w:multiLevelType w:val="hybridMultilevel"/>
    <w:tmpl w:val="9E441450"/>
    <w:lvl w:ilvl="0" w:tplc="C82CE492">
      <w:start w:val="1"/>
      <w:numFmt w:val="lowerLetter"/>
      <w:lvlText w:val="%1)"/>
      <w:lvlJc w:val="left"/>
      <w:pPr>
        <w:ind w:left="1037" w:hanging="360"/>
      </w:pPr>
      <w:rPr>
        <w:rFonts w:hint="default"/>
        <w:b/>
        <w:i w:val="0"/>
      </w:rPr>
    </w:lvl>
    <w:lvl w:ilvl="1" w:tplc="080A0019" w:tentative="1">
      <w:start w:val="1"/>
      <w:numFmt w:val="lowerLetter"/>
      <w:lvlText w:val="%2."/>
      <w:lvlJc w:val="left"/>
      <w:pPr>
        <w:ind w:left="1757" w:hanging="360"/>
      </w:pPr>
    </w:lvl>
    <w:lvl w:ilvl="2" w:tplc="080A001B" w:tentative="1">
      <w:start w:val="1"/>
      <w:numFmt w:val="lowerRoman"/>
      <w:lvlText w:val="%3."/>
      <w:lvlJc w:val="right"/>
      <w:pPr>
        <w:ind w:left="2477" w:hanging="180"/>
      </w:pPr>
    </w:lvl>
    <w:lvl w:ilvl="3" w:tplc="080A000F" w:tentative="1">
      <w:start w:val="1"/>
      <w:numFmt w:val="decimal"/>
      <w:lvlText w:val="%4."/>
      <w:lvlJc w:val="left"/>
      <w:pPr>
        <w:ind w:left="3197" w:hanging="360"/>
      </w:pPr>
    </w:lvl>
    <w:lvl w:ilvl="4" w:tplc="080A0019" w:tentative="1">
      <w:start w:val="1"/>
      <w:numFmt w:val="lowerLetter"/>
      <w:lvlText w:val="%5."/>
      <w:lvlJc w:val="left"/>
      <w:pPr>
        <w:ind w:left="3917" w:hanging="360"/>
      </w:pPr>
    </w:lvl>
    <w:lvl w:ilvl="5" w:tplc="080A001B" w:tentative="1">
      <w:start w:val="1"/>
      <w:numFmt w:val="lowerRoman"/>
      <w:lvlText w:val="%6."/>
      <w:lvlJc w:val="right"/>
      <w:pPr>
        <w:ind w:left="4637" w:hanging="180"/>
      </w:pPr>
    </w:lvl>
    <w:lvl w:ilvl="6" w:tplc="080A000F" w:tentative="1">
      <w:start w:val="1"/>
      <w:numFmt w:val="decimal"/>
      <w:lvlText w:val="%7."/>
      <w:lvlJc w:val="left"/>
      <w:pPr>
        <w:ind w:left="5357" w:hanging="360"/>
      </w:pPr>
    </w:lvl>
    <w:lvl w:ilvl="7" w:tplc="080A0019" w:tentative="1">
      <w:start w:val="1"/>
      <w:numFmt w:val="lowerLetter"/>
      <w:lvlText w:val="%8."/>
      <w:lvlJc w:val="left"/>
      <w:pPr>
        <w:ind w:left="6077" w:hanging="360"/>
      </w:pPr>
    </w:lvl>
    <w:lvl w:ilvl="8" w:tplc="080A001B" w:tentative="1">
      <w:start w:val="1"/>
      <w:numFmt w:val="lowerRoman"/>
      <w:lvlText w:val="%9."/>
      <w:lvlJc w:val="right"/>
      <w:pPr>
        <w:ind w:left="6797" w:hanging="180"/>
      </w:pPr>
    </w:lvl>
  </w:abstractNum>
  <w:abstractNum w:abstractNumId="1">
    <w:nsid w:val="09E71A56"/>
    <w:multiLevelType w:val="hybridMultilevel"/>
    <w:tmpl w:val="1E06231A"/>
    <w:lvl w:ilvl="0" w:tplc="E4B80D4A">
      <w:start w:val="14"/>
      <w:numFmt w:val="decimal"/>
      <w:lvlText w:val="%1."/>
      <w:lvlJc w:val="left"/>
      <w:pPr>
        <w:ind w:left="928"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BD2C86"/>
    <w:multiLevelType w:val="hybridMultilevel"/>
    <w:tmpl w:val="A27867D4"/>
    <w:lvl w:ilvl="0" w:tplc="7F9E3C6E">
      <w:start w:val="1"/>
      <w:numFmt w:val="decimal"/>
      <w:lvlText w:val="%1."/>
      <w:lvlJc w:val="left"/>
      <w:pPr>
        <w:ind w:left="928" w:hanging="360"/>
      </w:pPr>
      <w:rPr>
        <w:rFonts w:hint="default"/>
        <w:b/>
        <w:i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nsid w:val="11812C5B"/>
    <w:multiLevelType w:val="hybridMultilevel"/>
    <w:tmpl w:val="23DCFFB4"/>
    <w:lvl w:ilvl="0" w:tplc="7F9E3C6E">
      <w:start w:val="1"/>
      <w:numFmt w:val="decimal"/>
      <w:lvlText w:val="%1."/>
      <w:lvlJc w:val="left"/>
      <w:pPr>
        <w:ind w:left="928" w:hanging="360"/>
      </w:pPr>
      <w:rPr>
        <w:rFonts w:hint="default"/>
        <w:b/>
        <w:i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nsid w:val="15EE736F"/>
    <w:multiLevelType w:val="hybridMultilevel"/>
    <w:tmpl w:val="8B3CF2F4"/>
    <w:lvl w:ilvl="0" w:tplc="7F9E3C6E">
      <w:start w:val="1"/>
      <w:numFmt w:val="decimal"/>
      <w:lvlText w:val="%1."/>
      <w:lvlJc w:val="left"/>
      <w:pPr>
        <w:ind w:left="895" w:hanging="360"/>
      </w:pPr>
      <w:rPr>
        <w:rFonts w:hint="default"/>
        <w:b/>
        <w:i w:val="0"/>
      </w:rPr>
    </w:lvl>
    <w:lvl w:ilvl="1" w:tplc="080A0019" w:tentative="1">
      <w:start w:val="1"/>
      <w:numFmt w:val="lowerLetter"/>
      <w:lvlText w:val="%2."/>
      <w:lvlJc w:val="left"/>
      <w:pPr>
        <w:ind w:left="1615" w:hanging="360"/>
      </w:pPr>
    </w:lvl>
    <w:lvl w:ilvl="2" w:tplc="080A001B" w:tentative="1">
      <w:start w:val="1"/>
      <w:numFmt w:val="lowerRoman"/>
      <w:lvlText w:val="%3."/>
      <w:lvlJc w:val="right"/>
      <w:pPr>
        <w:ind w:left="2335" w:hanging="180"/>
      </w:pPr>
    </w:lvl>
    <w:lvl w:ilvl="3" w:tplc="080A000F" w:tentative="1">
      <w:start w:val="1"/>
      <w:numFmt w:val="decimal"/>
      <w:lvlText w:val="%4."/>
      <w:lvlJc w:val="left"/>
      <w:pPr>
        <w:ind w:left="3055" w:hanging="360"/>
      </w:pPr>
    </w:lvl>
    <w:lvl w:ilvl="4" w:tplc="080A0019" w:tentative="1">
      <w:start w:val="1"/>
      <w:numFmt w:val="lowerLetter"/>
      <w:lvlText w:val="%5."/>
      <w:lvlJc w:val="left"/>
      <w:pPr>
        <w:ind w:left="3775" w:hanging="360"/>
      </w:pPr>
    </w:lvl>
    <w:lvl w:ilvl="5" w:tplc="080A001B" w:tentative="1">
      <w:start w:val="1"/>
      <w:numFmt w:val="lowerRoman"/>
      <w:lvlText w:val="%6."/>
      <w:lvlJc w:val="right"/>
      <w:pPr>
        <w:ind w:left="4495" w:hanging="180"/>
      </w:pPr>
    </w:lvl>
    <w:lvl w:ilvl="6" w:tplc="080A000F" w:tentative="1">
      <w:start w:val="1"/>
      <w:numFmt w:val="decimal"/>
      <w:lvlText w:val="%7."/>
      <w:lvlJc w:val="left"/>
      <w:pPr>
        <w:ind w:left="5215" w:hanging="360"/>
      </w:pPr>
    </w:lvl>
    <w:lvl w:ilvl="7" w:tplc="080A0019" w:tentative="1">
      <w:start w:val="1"/>
      <w:numFmt w:val="lowerLetter"/>
      <w:lvlText w:val="%8."/>
      <w:lvlJc w:val="left"/>
      <w:pPr>
        <w:ind w:left="5935" w:hanging="360"/>
      </w:pPr>
    </w:lvl>
    <w:lvl w:ilvl="8" w:tplc="080A001B" w:tentative="1">
      <w:start w:val="1"/>
      <w:numFmt w:val="lowerRoman"/>
      <w:lvlText w:val="%9."/>
      <w:lvlJc w:val="right"/>
      <w:pPr>
        <w:ind w:left="6655" w:hanging="180"/>
      </w:pPr>
    </w:lvl>
  </w:abstractNum>
  <w:abstractNum w:abstractNumId="5">
    <w:nsid w:val="1B7E7727"/>
    <w:multiLevelType w:val="hybridMultilevel"/>
    <w:tmpl w:val="B3C6683A"/>
    <w:lvl w:ilvl="0" w:tplc="4D76F90E">
      <w:start w:val="7"/>
      <w:numFmt w:val="decimal"/>
      <w:lvlText w:val="%1."/>
      <w:lvlJc w:val="left"/>
      <w:pPr>
        <w:ind w:left="928"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FC28A2"/>
    <w:multiLevelType w:val="hybridMultilevel"/>
    <w:tmpl w:val="B6DC922C"/>
    <w:lvl w:ilvl="0" w:tplc="7F9E3C6E">
      <w:start w:val="1"/>
      <w:numFmt w:val="decimal"/>
      <w:lvlText w:val="%1."/>
      <w:lvlJc w:val="left"/>
      <w:pPr>
        <w:ind w:left="895" w:hanging="360"/>
      </w:pPr>
      <w:rPr>
        <w:rFonts w:hint="default"/>
        <w:b/>
        <w:i w:val="0"/>
      </w:rPr>
    </w:lvl>
    <w:lvl w:ilvl="1" w:tplc="080A0019" w:tentative="1">
      <w:start w:val="1"/>
      <w:numFmt w:val="lowerLetter"/>
      <w:lvlText w:val="%2."/>
      <w:lvlJc w:val="left"/>
      <w:pPr>
        <w:ind w:left="1615" w:hanging="360"/>
      </w:pPr>
    </w:lvl>
    <w:lvl w:ilvl="2" w:tplc="080A001B" w:tentative="1">
      <w:start w:val="1"/>
      <w:numFmt w:val="lowerRoman"/>
      <w:lvlText w:val="%3."/>
      <w:lvlJc w:val="right"/>
      <w:pPr>
        <w:ind w:left="2335" w:hanging="180"/>
      </w:pPr>
    </w:lvl>
    <w:lvl w:ilvl="3" w:tplc="080A000F" w:tentative="1">
      <w:start w:val="1"/>
      <w:numFmt w:val="decimal"/>
      <w:lvlText w:val="%4."/>
      <w:lvlJc w:val="left"/>
      <w:pPr>
        <w:ind w:left="3055" w:hanging="360"/>
      </w:pPr>
    </w:lvl>
    <w:lvl w:ilvl="4" w:tplc="080A0019" w:tentative="1">
      <w:start w:val="1"/>
      <w:numFmt w:val="lowerLetter"/>
      <w:lvlText w:val="%5."/>
      <w:lvlJc w:val="left"/>
      <w:pPr>
        <w:ind w:left="3775" w:hanging="360"/>
      </w:pPr>
    </w:lvl>
    <w:lvl w:ilvl="5" w:tplc="080A001B" w:tentative="1">
      <w:start w:val="1"/>
      <w:numFmt w:val="lowerRoman"/>
      <w:lvlText w:val="%6."/>
      <w:lvlJc w:val="right"/>
      <w:pPr>
        <w:ind w:left="4495" w:hanging="180"/>
      </w:pPr>
    </w:lvl>
    <w:lvl w:ilvl="6" w:tplc="080A000F" w:tentative="1">
      <w:start w:val="1"/>
      <w:numFmt w:val="decimal"/>
      <w:lvlText w:val="%7."/>
      <w:lvlJc w:val="left"/>
      <w:pPr>
        <w:ind w:left="5215" w:hanging="360"/>
      </w:pPr>
    </w:lvl>
    <w:lvl w:ilvl="7" w:tplc="080A0019" w:tentative="1">
      <w:start w:val="1"/>
      <w:numFmt w:val="lowerLetter"/>
      <w:lvlText w:val="%8."/>
      <w:lvlJc w:val="left"/>
      <w:pPr>
        <w:ind w:left="5935" w:hanging="360"/>
      </w:pPr>
    </w:lvl>
    <w:lvl w:ilvl="8" w:tplc="080A001B" w:tentative="1">
      <w:start w:val="1"/>
      <w:numFmt w:val="lowerRoman"/>
      <w:lvlText w:val="%9."/>
      <w:lvlJc w:val="right"/>
      <w:pPr>
        <w:ind w:left="6655" w:hanging="180"/>
      </w:pPr>
    </w:lvl>
  </w:abstractNum>
  <w:abstractNum w:abstractNumId="7">
    <w:nsid w:val="369A7511"/>
    <w:multiLevelType w:val="hybridMultilevel"/>
    <w:tmpl w:val="A27867D4"/>
    <w:lvl w:ilvl="0" w:tplc="7F9E3C6E">
      <w:start w:val="1"/>
      <w:numFmt w:val="decimal"/>
      <w:lvlText w:val="%1."/>
      <w:lvlJc w:val="left"/>
      <w:pPr>
        <w:ind w:left="928" w:hanging="360"/>
      </w:pPr>
      <w:rPr>
        <w:rFonts w:hint="default"/>
        <w:b/>
        <w:i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
    <w:nsid w:val="38BA6F56"/>
    <w:multiLevelType w:val="hybridMultilevel"/>
    <w:tmpl w:val="7D6E4BCC"/>
    <w:lvl w:ilvl="0" w:tplc="080A0013">
      <w:start w:val="1"/>
      <w:numFmt w:val="upperRoman"/>
      <w:lvlText w:val="%1."/>
      <w:lvlJc w:val="right"/>
      <w:pPr>
        <w:tabs>
          <w:tab w:val="num" w:pos="1440"/>
        </w:tabs>
        <w:ind w:left="1440" w:hanging="180"/>
      </w:pPr>
    </w:lvl>
    <w:lvl w:ilvl="1" w:tplc="080A0019" w:tentative="1">
      <w:start w:val="1"/>
      <w:numFmt w:val="lowerLetter"/>
      <w:lvlText w:val="%2."/>
      <w:lvlJc w:val="left"/>
      <w:pPr>
        <w:tabs>
          <w:tab w:val="num" w:pos="2160"/>
        </w:tabs>
        <w:ind w:left="2160" w:hanging="360"/>
      </w:pPr>
    </w:lvl>
    <w:lvl w:ilvl="2" w:tplc="080A001B" w:tentative="1">
      <w:start w:val="1"/>
      <w:numFmt w:val="lowerRoman"/>
      <w:lvlText w:val="%3."/>
      <w:lvlJc w:val="right"/>
      <w:pPr>
        <w:tabs>
          <w:tab w:val="num" w:pos="2880"/>
        </w:tabs>
        <w:ind w:left="2880" w:hanging="180"/>
      </w:pPr>
    </w:lvl>
    <w:lvl w:ilvl="3" w:tplc="080A000F" w:tentative="1">
      <w:start w:val="1"/>
      <w:numFmt w:val="decimal"/>
      <w:lvlText w:val="%4."/>
      <w:lvlJc w:val="left"/>
      <w:pPr>
        <w:tabs>
          <w:tab w:val="num" w:pos="3600"/>
        </w:tabs>
        <w:ind w:left="3600" w:hanging="360"/>
      </w:pPr>
    </w:lvl>
    <w:lvl w:ilvl="4" w:tplc="080A0019" w:tentative="1">
      <w:start w:val="1"/>
      <w:numFmt w:val="lowerLetter"/>
      <w:lvlText w:val="%5."/>
      <w:lvlJc w:val="left"/>
      <w:pPr>
        <w:tabs>
          <w:tab w:val="num" w:pos="4320"/>
        </w:tabs>
        <w:ind w:left="4320" w:hanging="360"/>
      </w:pPr>
    </w:lvl>
    <w:lvl w:ilvl="5" w:tplc="080A001B" w:tentative="1">
      <w:start w:val="1"/>
      <w:numFmt w:val="lowerRoman"/>
      <w:lvlText w:val="%6."/>
      <w:lvlJc w:val="right"/>
      <w:pPr>
        <w:tabs>
          <w:tab w:val="num" w:pos="5040"/>
        </w:tabs>
        <w:ind w:left="5040" w:hanging="180"/>
      </w:pPr>
    </w:lvl>
    <w:lvl w:ilvl="6" w:tplc="080A000F" w:tentative="1">
      <w:start w:val="1"/>
      <w:numFmt w:val="decimal"/>
      <w:lvlText w:val="%7."/>
      <w:lvlJc w:val="left"/>
      <w:pPr>
        <w:tabs>
          <w:tab w:val="num" w:pos="5760"/>
        </w:tabs>
        <w:ind w:left="5760" w:hanging="360"/>
      </w:pPr>
    </w:lvl>
    <w:lvl w:ilvl="7" w:tplc="080A0019" w:tentative="1">
      <w:start w:val="1"/>
      <w:numFmt w:val="lowerLetter"/>
      <w:lvlText w:val="%8."/>
      <w:lvlJc w:val="left"/>
      <w:pPr>
        <w:tabs>
          <w:tab w:val="num" w:pos="6480"/>
        </w:tabs>
        <w:ind w:left="6480" w:hanging="360"/>
      </w:pPr>
    </w:lvl>
    <w:lvl w:ilvl="8" w:tplc="080A001B" w:tentative="1">
      <w:start w:val="1"/>
      <w:numFmt w:val="lowerRoman"/>
      <w:lvlText w:val="%9."/>
      <w:lvlJc w:val="right"/>
      <w:pPr>
        <w:tabs>
          <w:tab w:val="num" w:pos="7200"/>
        </w:tabs>
        <w:ind w:left="7200" w:hanging="180"/>
      </w:pPr>
    </w:lvl>
  </w:abstractNum>
  <w:abstractNum w:abstractNumId="9">
    <w:nsid w:val="40BF119F"/>
    <w:multiLevelType w:val="hybridMultilevel"/>
    <w:tmpl w:val="7D6E4BCC"/>
    <w:lvl w:ilvl="0" w:tplc="080A0013">
      <w:start w:val="1"/>
      <w:numFmt w:val="upperRoman"/>
      <w:lvlText w:val="%1."/>
      <w:lvlJc w:val="right"/>
      <w:pPr>
        <w:tabs>
          <w:tab w:val="num" w:pos="1440"/>
        </w:tabs>
        <w:ind w:left="1440" w:hanging="180"/>
      </w:pPr>
    </w:lvl>
    <w:lvl w:ilvl="1" w:tplc="080A0019" w:tentative="1">
      <w:start w:val="1"/>
      <w:numFmt w:val="lowerLetter"/>
      <w:lvlText w:val="%2."/>
      <w:lvlJc w:val="left"/>
      <w:pPr>
        <w:tabs>
          <w:tab w:val="num" w:pos="2160"/>
        </w:tabs>
        <w:ind w:left="2160" w:hanging="360"/>
      </w:pPr>
    </w:lvl>
    <w:lvl w:ilvl="2" w:tplc="080A001B" w:tentative="1">
      <w:start w:val="1"/>
      <w:numFmt w:val="lowerRoman"/>
      <w:lvlText w:val="%3."/>
      <w:lvlJc w:val="right"/>
      <w:pPr>
        <w:tabs>
          <w:tab w:val="num" w:pos="2880"/>
        </w:tabs>
        <w:ind w:left="2880" w:hanging="180"/>
      </w:pPr>
    </w:lvl>
    <w:lvl w:ilvl="3" w:tplc="080A000F" w:tentative="1">
      <w:start w:val="1"/>
      <w:numFmt w:val="decimal"/>
      <w:lvlText w:val="%4."/>
      <w:lvlJc w:val="left"/>
      <w:pPr>
        <w:tabs>
          <w:tab w:val="num" w:pos="3600"/>
        </w:tabs>
        <w:ind w:left="3600" w:hanging="360"/>
      </w:pPr>
    </w:lvl>
    <w:lvl w:ilvl="4" w:tplc="080A0019" w:tentative="1">
      <w:start w:val="1"/>
      <w:numFmt w:val="lowerLetter"/>
      <w:lvlText w:val="%5."/>
      <w:lvlJc w:val="left"/>
      <w:pPr>
        <w:tabs>
          <w:tab w:val="num" w:pos="4320"/>
        </w:tabs>
        <w:ind w:left="4320" w:hanging="360"/>
      </w:pPr>
    </w:lvl>
    <w:lvl w:ilvl="5" w:tplc="080A001B" w:tentative="1">
      <w:start w:val="1"/>
      <w:numFmt w:val="lowerRoman"/>
      <w:lvlText w:val="%6."/>
      <w:lvlJc w:val="right"/>
      <w:pPr>
        <w:tabs>
          <w:tab w:val="num" w:pos="5040"/>
        </w:tabs>
        <w:ind w:left="5040" w:hanging="180"/>
      </w:pPr>
    </w:lvl>
    <w:lvl w:ilvl="6" w:tplc="080A000F" w:tentative="1">
      <w:start w:val="1"/>
      <w:numFmt w:val="decimal"/>
      <w:lvlText w:val="%7."/>
      <w:lvlJc w:val="left"/>
      <w:pPr>
        <w:tabs>
          <w:tab w:val="num" w:pos="5760"/>
        </w:tabs>
        <w:ind w:left="5760" w:hanging="360"/>
      </w:pPr>
    </w:lvl>
    <w:lvl w:ilvl="7" w:tplc="080A0019" w:tentative="1">
      <w:start w:val="1"/>
      <w:numFmt w:val="lowerLetter"/>
      <w:lvlText w:val="%8."/>
      <w:lvlJc w:val="left"/>
      <w:pPr>
        <w:tabs>
          <w:tab w:val="num" w:pos="6480"/>
        </w:tabs>
        <w:ind w:left="6480" w:hanging="360"/>
      </w:pPr>
    </w:lvl>
    <w:lvl w:ilvl="8" w:tplc="080A001B" w:tentative="1">
      <w:start w:val="1"/>
      <w:numFmt w:val="lowerRoman"/>
      <w:lvlText w:val="%9."/>
      <w:lvlJc w:val="right"/>
      <w:pPr>
        <w:tabs>
          <w:tab w:val="num" w:pos="7200"/>
        </w:tabs>
        <w:ind w:left="7200" w:hanging="180"/>
      </w:pPr>
    </w:lvl>
  </w:abstractNum>
  <w:abstractNum w:abstractNumId="10">
    <w:nsid w:val="5C8643D0"/>
    <w:multiLevelType w:val="hybridMultilevel"/>
    <w:tmpl w:val="F8EC3FBA"/>
    <w:lvl w:ilvl="0" w:tplc="C6A08CDA">
      <w:start w:val="1"/>
      <w:numFmt w:val="lowerLetter"/>
      <w:lvlText w:val="%1)"/>
      <w:lvlJc w:val="left"/>
      <w:pPr>
        <w:ind w:left="677" w:hanging="360"/>
      </w:pPr>
      <w:rPr>
        <w:rFonts w:hint="default"/>
      </w:rPr>
    </w:lvl>
    <w:lvl w:ilvl="1" w:tplc="080A0019" w:tentative="1">
      <w:start w:val="1"/>
      <w:numFmt w:val="lowerLetter"/>
      <w:lvlText w:val="%2."/>
      <w:lvlJc w:val="left"/>
      <w:pPr>
        <w:ind w:left="1397" w:hanging="360"/>
      </w:pPr>
    </w:lvl>
    <w:lvl w:ilvl="2" w:tplc="080A001B" w:tentative="1">
      <w:start w:val="1"/>
      <w:numFmt w:val="lowerRoman"/>
      <w:lvlText w:val="%3."/>
      <w:lvlJc w:val="right"/>
      <w:pPr>
        <w:ind w:left="2117" w:hanging="180"/>
      </w:pPr>
    </w:lvl>
    <w:lvl w:ilvl="3" w:tplc="080A000F" w:tentative="1">
      <w:start w:val="1"/>
      <w:numFmt w:val="decimal"/>
      <w:lvlText w:val="%4."/>
      <w:lvlJc w:val="left"/>
      <w:pPr>
        <w:ind w:left="2837" w:hanging="360"/>
      </w:pPr>
    </w:lvl>
    <w:lvl w:ilvl="4" w:tplc="080A0019" w:tentative="1">
      <w:start w:val="1"/>
      <w:numFmt w:val="lowerLetter"/>
      <w:lvlText w:val="%5."/>
      <w:lvlJc w:val="left"/>
      <w:pPr>
        <w:ind w:left="3557" w:hanging="360"/>
      </w:pPr>
    </w:lvl>
    <w:lvl w:ilvl="5" w:tplc="080A001B" w:tentative="1">
      <w:start w:val="1"/>
      <w:numFmt w:val="lowerRoman"/>
      <w:lvlText w:val="%6."/>
      <w:lvlJc w:val="right"/>
      <w:pPr>
        <w:ind w:left="4277" w:hanging="180"/>
      </w:pPr>
    </w:lvl>
    <w:lvl w:ilvl="6" w:tplc="080A000F" w:tentative="1">
      <w:start w:val="1"/>
      <w:numFmt w:val="decimal"/>
      <w:lvlText w:val="%7."/>
      <w:lvlJc w:val="left"/>
      <w:pPr>
        <w:ind w:left="4997" w:hanging="360"/>
      </w:pPr>
    </w:lvl>
    <w:lvl w:ilvl="7" w:tplc="080A0019" w:tentative="1">
      <w:start w:val="1"/>
      <w:numFmt w:val="lowerLetter"/>
      <w:lvlText w:val="%8."/>
      <w:lvlJc w:val="left"/>
      <w:pPr>
        <w:ind w:left="5717" w:hanging="360"/>
      </w:pPr>
    </w:lvl>
    <w:lvl w:ilvl="8" w:tplc="080A001B" w:tentative="1">
      <w:start w:val="1"/>
      <w:numFmt w:val="lowerRoman"/>
      <w:lvlText w:val="%9."/>
      <w:lvlJc w:val="right"/>
      <w:pPr>
        <w:ind w:left="6437" w:hanging="180"/>
      </w:pPr>
    </w:lvl>
  </w:abstractNum>
  <w:abstractNum w:abstractNumId="11">
    <w:nsid w:val="5E594CA4"/>
    <w:multiLevelType w:val="hybridMultilevel"/>
    <w:tmpl w:val="7D3CCC0A"/>
    <w:lvl w:ilvl="0" w:tplc="E56028AA">
      <w:start w:val="1"/>
      <w:numFmt w:val="lowerLetter"/>
      <w:lvlText w:val="%1)"/>
      <w:lvlJc w:val="left"/>
      <w:pPr>
        <w:ind w:left="677" w:hanging="360"/>
      </w:pPr>
      <w:rPr>
        <w:rFonts w:hint="default"/>
        <w:b/>
      </w:rPr>
    </w:lvl>
    <w:lvl w:ilvl="1" w:tplc="080A0019" w:tentative="1">
      <w:start w:val="1"/>
      <w:numFmt w:val="lowerLetter"/>
      <w:lvlText w:val="%2."/>
      <w:lvlJc w:val="left"/>
      <w:pPr>
        <w:ind w:left="1397" w:hanging="360"/>
      </w:pPr>
    </w:lvl>
    <w:lvl w:ilvl="2" w:tplc="080A001B" w:tentative="1">
      <w:start w:val="1"/>
      <w:numFmt w:val="lowerRoman"/>
      <w:lvlText w:val="%3."/>
      <w:lvlJc w:val="right"/>
      <w:pPr>
        <w:ind w:left="2117" w:hanging="180"/>
      </w:pPr>
    </w:lvl>
    <w:lvl w:ilvl="3" w:tplc="080A000F" w:tentative="1">
      <w:start w:val="1"/>
      <w:numFmt w:val="decimal"/>
      <w:lvlText w:val="%4."/>
      <w:lvlJc w:val="left"/>
      <w:pPr>
        <w:ind w:left="2837" w:hanging="360"/>
      </w:pPr>
    </w:lvl>
    <w:lvl w:ilvl="4" w:tplc="080A0019" w:tentative="1">
      <w:start w:val="1"/>
      <w:numFmt w:val="lowerLetter"/>
      <w:lvlText w:val="%5."/>
      <w:lvlJc w:val="left"/>
      <w:pPr>
        <w:ind w:left="3557" w:hanging="360"/>
      </w:pPr>
    </w:lvl>
    <w:lvl w:ilvl="5" w:tplc="080A001B" w:tentative="1">
      <w:start w:val="1"/>
      <w:numFmt w:val="lowerRoman"/>
      <w:lvlText w:val="%6."/>
      <w:lvlJc w:val="right"/>
      <w:pPr>
        <w:ind w:left="4277" w:hanging="180"/>
      </w:pPr>
    </w:lvl>
    <w:lvl w:ilvl="6" w:tplc="080A000F" w:tentative="1">
      <w:start w:val="1"/>
      <w:numFmt w:val="decimal"/>
      <w:lvlText w:val="%7."/>
      <w:lvlJc w:val="left"/>
      <w:pPr>
        <w:ind w:left="4997" w:hanging="360"/>
      </w:pPr>
    </w:lvl>
    <w:lvl w:ilvl="7" w:tplc="080A0019" w:tentative="1">
      <w:start w:val="1"/>
      <w:numFmt w:val="lowerLetter"/>
      <w:lvlText w:val="%8."/>
      <w:lvlJc w:val="left"/>
      <w:pPr>
        <w:ind w:left="5717" w:hanging="360"/>
      </w:pPr>
    </w:lvl>
    <w:lvl w:ilvl="8" w:tplc="080A001B" w:tentative="1">
      <w:start w:val="1"/>
      <w:numFmt w:val="lowerRoman"/>
      <w:lvlText w:val="%9."/>
      <w:lvlJc w:val="right"/>
      <w:pPr>
        <w:ind w:left="6437" w:hanging="180"/>
      </w:pPr>
    </w:lvl>
  </w:abstractNum>
  <w:abstractNum w:abstractNumId="12">
    <w:nsid w:val="64891765"/>
    <w:multiLevelType w:val="hybridMultilevel"/>
    <w:tmpl w:val="912A8824"/>
    <w:lvl w:ilvl="0" w:tplc="47308CA2">
      <w:start w:val="1"/>
      <w:numFmt w:val="decimal"/>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
  </w:num>
  <w:num w:numId="2">
    <w:abstractNumId w:val="2"/>
  </w:num>
  <w:num w:numId="3">
    <w:abstractNumId w:val="8"/>
  </w:num>
  <w:num w:numId="4">
    <w:abstractNumId w:val="6"/>
  </w:num>
  <w:num w:numId="5">
    <w:abstractNumId w:val="12"/>
  </w:num>
  <w:num w:numId="6">
    <w:abstractNumId w:val="3"/>
  </w:num>
  <w:num w:numId="7">
    <w:abstractNumId w:val="4"/>
  </w:num>
  <w:num w:numId="8">
    <w:abstractNumId w:val="5"/>
  </w:num>
  <w:num w:numId="9">
    <w:abstractNumId w:val="7"/>
  </w:num>
  <w:num w:numId="10">
    <w:abstractNumId w:val="1"/>
  </w:num>
  <w:num w:numId="11">
    <w:abstractNumId w:val="0"/>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55A3"/>
    <w:rsid w:val="00006741"/>
    <w:rsid w:val="000321E1"/>
    <w:rsid w:val="0007729B"/>
    <w:rsid w:val="000B1462"/>
    <w:rsid w:val="000B4B80"/>
    <w:rsid w:val="000D0277"/>
    <w:rsid w:val="000E2601"/>
    <w:rsid w:val="00136E54"/>
    <w:rsid w:val="0017181B"/>
    <w:rsid w:val="001B1908"/>
    <w:rsid w:val="001C2290"/>
    <w:rsid w:val="001C4911"/>
    <w:rsid w:val="001F4F24"/>
    <w:rsid w:val="0026281A"/>
    <w:rsid w:val="0028290D"/>
    <w:rsid w:val="002917A0"/>
    <w:rsid w:val="002A3DB3"/>
    <w:rsid w:val="002A6AC6"/>
    <w:rsid w:val="002B3D85"/>
    <w:rsid w:val="002D501B"/>
    <w:rsid w:val="00316371"/>
    <w:rsid w:val="00331C88"/>
    <w:rsid w:val="00335499"/>
    <w:rsid w:val="00337FF0"/>
    <w:rsid w:val="003501D1"/>
    <w:rsid w:val="0036635B"/>
    <w:rsid w:val="00367EB0"/>
    <w:rsid w:val="00371120"/>
    <w:rsid w:val="003823CD"/>
    <w:rsid w:val="00383FC5"/>
    <w:rsid w:val="00394B22"/>
    <w:rsid w:val="003B40E4"/>
    <w:rsid w:val="003F0737"/>
    <w:rsid w:val="00440764"/>
    <w:rsid w:val="004536C3"/>
    <w:rsid w:val="004666D1"/>
    <w:rsid w:val="004750D3"/>
    <w:rsid w:val="00482711"/>
    <w:rsid w:val="00494634"/>
    <w:rsid w:val="004B4E8E"/>
    <w:rsid w:val="004B54CC"/>
    <w:rsid w:val="004F06F6"/>
    <w:rsid w:val="00501684"/>
    <w:rsid w:val="00565B07"/>
    <w:rsid w:val="005A15FB"/>
    <w:rsid w:val="005B190E"/>
    <w:rsid w:val="005B27F0"/>
    <w:rsid w:val="005B318C"/>
    <w:rsid w:val="005C19CD"/>
    <w:rsid w:val="005D21F2"/>
    <w:rsid w:val="005F0D06"/>
    <w:rsid w:val="005F5A0E"/>
    <w:rsid w:val="00611AD0"/>
    <w:rsid w:val="00624130"/>
    <w:rsid w:val="00646682"/>
    <w:rsid w:val="00661DD1"/>
    <w:rsid w:val="006717F7"/>
    <w:rsid w:val="006C19B8"/>
    <w:rsid w:val="00735E98"/>
    <w:rsid w:val="0079259E"/>
    <w:rsid w:val="007F0E8B"/>
    <w:rsid w:val="0080646F"/>
    <w:rsid w:val="00846BA9"/>
    <w:rsid w:val="0085157D"/>
    <w:rsid w:val="00857272"/>
    <w:rsid w:val="008704AA"/>
    <w:rsid w:val="008708C9"/>
    <w:rsid w:val="00872804"/>
    <w:rsid w:val="008C19E6"/>
    <w:rsid w:val="008C676C"/>
    <w:rsid w:val="008D5A73"/>
    <w:rsid w:val="008D6B14"/>
    <w:rsid w:val="00916C5E"/>
    <w:rsid w:val="00921FEA"/>
    <w:rsid w:val="00951F7E"/>
    <w:rsid w:val="00992209"/>
    <w:rsid w:val="009A04B4"/>
    <w:rsid w:val="009B2107"/>
    <w:rsid w:val="00A1639A"/>
    <w:rsid w:val="00A17898"/>
    <w:rsid w:val="00A30127"/>
    <w:rsid w:val="00A443EA"/>
    <w:rsid w:val="00AA0BDD"/>
    <w:rsid w:val="00AE790A"/>
    <w:rsid w:val="00B10815"/>
    <w:rsid w:val="00B11807"/>
    <w:rsid w:val="00B1756F"/>
    <w:rsid w:val="00B32595"/>
    <w:rsid w:val="00B8197B"/>
    <w:rsid w:val="00BA35BF"/>
    <w:rsid w:val="00BA3937"/>
    <w:rsid w:val="00BE7FDF"/>
    <w:rsid w:val="00C10C18"/>
    <w:rsid w:val="00C147AC"/>
    <w:rsid w:val="00C44758"/>
    <w:rsid w:val="00C57D17"/>
    <w:rsid w:val="00C6127F"/>
    <w:rsid w:val="00C92FDD"/>
    <w:rsid w:val="00C96E36"/>
    <w:rsid w:val="00CC2751"/>
    <w:rsid w:val="00CC3EDF"/>
    <w:rsid w:val="00CF3242"/>
    <w:rsid w:val="00D0435B"/>
    <w:rsid w:val="00D107CE"/>
    <w:rsid w:val="00D3406D"/>
    <w:rsid w:val="00D3709A"/>
    <w:rsid w:val="00D43744"/>
    <w:rsid w:val="00D63B45"/>
    <w:rsid w:val="00D90033"/>
    <w:rsid w:val="00D91992"/>
    <w:rsid w:val="00D963F2"/>
    <w:rsid w:val="00DA778C"/>
    <w:rsid w:val="00DD3418"/>
    <w:rsid w:val="00DD46D0"/>
    <w:rsid w:val="00DF55A3"/>
    <w:rsid w:val="00E762F8"/>
    <w:rsid w:val="00E76C94"/>
    <w:rsid w:val="00E8173D"/>
    <w:rsid w:val="00EB00DA"/>
    <w:rsid w:val="00EB6B24"/>
    <w:rsid w:val="00EC2B4A"/>
    <w:rsid w:val="00EC4349"/>
    <w:rsid w:val="00EC4D00"/>
    <w:rsid w:val="00F05ABB"/>
    <w:rsid w:val="00F65A28"/>
    <w:rsid w:val="00F90744"/>
    <w:rsid w:val="00FA4889"/>
    <w:rsid w:val="00FB7F92"/>
    <w:rsid w:val="00FE3B4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D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5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DF55A3"/>
    <w:pPr>
      <w:tabs>
        <w:tab w:val="center" w:pos="4419"/>
        <w:tab w:val="right" w:pos="8838"/>
      </w:tabs>
      <w:spacing w:after="0" w:line="240" w:lineRule="auto"/>
    </w:pPr>
    <w:rPr>
      <w:rFonts w:ascii="Arial" w:eastAsia="Times New Roman" w:hAnsi="Arial" w:cs="Times New Roman"/>
      <w:sz w:val="24"/>
      <w:szCs w:val="24"/>
      <w:lang w:val="es-ES" w:eastAsia="es-ES"/>
    </w:rPr>
  </w:style>
  <w:style w:type="character" w:customStyle="1" w:styleId="EncabezadoCar">
    <w:name w:val="Encabezado Car"/>
    <w:basedOn w:val="Fuentedeprrafopredeter"/>
    <w:link w:val="Encabezado"/>
    <w:rsid w:val="00DF55A3"/>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unhideWhenUsed/>
    <w:rsid w:val="00DF55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55A3"/>
    <w:rPr>
      <w:rFonts w:ascii="Tahoma" w:hAnsi="Tahoma" w:cs="Tahoma"/>
      <w:sz w:val="16"/>
      <w:szCs w:val="16"/>
    </w:rPr>
  </w:style>
  <w:style w:type="paragraph" w:customStyle="1" w:styleId="ROMANOS1">
    <w:name w:val="ROMANOS1"/>
    <w:basedOn w:val="Normal"/>
    <w:rsid w:val="00DF55A3"/>
    <w:pPr>
      <w:tabs>
        <w:tab w:val="left" w:pos="900"/>
      </w:tabs>
      <w:overflowPunct w:val="0"/>
      <w:autoSpaceDE w:val="0"/>
      <w:autoSpaceDN w:val="0"/>
      <w:adjustRightInd w:val="0"/>
      <w:spacing w:after="101" w:line="216" w:lineRule="atLeast"/>
      <w:ind w:left="900" w:hanging="630"/>
      <w:jc w:val="both"/>
      <w:textAlignment w:val="baseline"/>
    </w:pPr>
    <w:rPr>
      <w:rFonts w:ascii="Arial" w:eastAsia="Times New Roman" w:hAnsi="Arial" w:cs="Times New Roman"/>
      <w:color w:val="000000"/>
      <w:sz w:val="18"/>
      <w:szCs w:val="20"/>
      <w:lang w:eastAsia="es-ES"/>
    </w:rPr>
  </w:style>
  <w:style w:type="paragraph" w:customStyle="1" w:styleId="INCISO1">
    <w:name w:val="INCISO1"/>
    <w:basedOn w:val="Normal"/>
    <w:rsid w:val="00DF55A3"/>
    <w:pPr>
      <w:tabs>
        <w:tab w:val="left" w:pos="1350"/>
      </w:tabs>
      <w:overflowPunct w:val="0"/>
      <w:autoSpaceDE w:val="0"/>
      <w:autoSpaceDN w:val="0"/>
      <w:adjustRightInd w:val="0"/>
      <w:spacing w:after="101" w:line="216" w:lineRule="atLeast"/>
      <w:ind w:left="1350" w:hanging="432"/>
      <w:jc w:val="both"/>
      <w:textAlignment w:val="baseline"/>
    </w:pPr>
    <w:rPr>
      <w:rFonts w:ascii="Arial" w:eastAsia="Times New Roman" w:hAnsi="Arial" w:cs="Times New Roman"/>
      <w:sz w:val="18"/>
      <w:szCs w:val="20"/>
      <w:lang w:val="es-ES_tradnl" w:eastAsia="es-ES"/>
    </w:rPr>
  </w:style>
  <w:style w:type="paragraph" w:customStyle="1" w:styleId="INCISO2">
    <w:name w:val="INCISO2"/>
    <w:basedOn w:val="INCISO1"/>
    <w:rsid w:val="00DF55A3"/>
    <w:pPr>
      <w:tabs>
        <w:tab w:val="clear" w:pos="1350"/>
        <w:tab w:val="left" w:pos="1800"/>
      </w:tabs>
      <w:ind w:left="1800"/>
    </w:pPr>
  </w:style>
  <w:style w:type="paragraph" w:customStyle="1" w:styleId="TextoCar">
    <w:name w:val="Texto Car"/>
    <w:basedOn w:val="Normal"/>
    <w:link w:val="TextoCarCar"/>
    <w:rsid w:val="00DF55A3"/>
    <w:pPr>
      <w:spacing w:after="101" w:line="216" w:lineRule="exact"/>
      <w:ind w:firstLine="288"/>
      <w:jc w:val="both"/>
    </w:pPr>
    <w:rPr>
      <w:rFonts w:ascii="Arial" w:eastAsia="Times New Roman" w:hAnsi="Arial" w:cs="Arial"/>
      <w:sz w:val="18"/>
      <w:szCs w:val="18"/>
      <w:lang w:val="es-ES" w:eastAsia="es-ES"/>
    </w:rPr>
  </w:style>
  <w:style w:type="character" w:customStyle="1" w:styleId="TextoCarCar">
    <w:name w:val="Texto Car Car"/>
    <w:basedOn w:val="Fuentedeprrafopredeter"/>
    <w:link w:val="TextoCar"/>
    <w:rsid w:val="00DF55A3"/>
    <w:rPr>
      <w:rFonts w:ascii="Arial" w:eastAsia="Times New Roman" w:hAnsi="Arial" w:cs="Arial"/>
      <w:sz w:val="18"/>
      <w:szCs w:val="18"/>
      <w:lang w:val="es-ES" w:eastAsia="es-ES"/>
    </w:rPr>
  </w:style>
  <w:style w:type="paragraph" w:styleId="Prrafodelista">
    <w:name w:val="List Paragraph"/>
    <w:basedOn w:val="Normal"/>
    <w:uiPriority w:val="34"/>
    <w:qFormat/>
    <w:rsid w:val="001B1908"/>
    <w:pPr>
      <w:ind w:left="720"/>
      <w:contextualSpacing/>
    </w:pPr>
  </w:style>
  <w:style w:type="paragraph" w:customStyle="1" w:styleId="Texto">
    <w:name w:val="Texto"/>
    <w:basedOn w:val="Normal"/>
    <w:rsid w:val="001B1908"/>
    <w:pPr>
      <w:spacing w:after="101" w:line="216" w:lineRule="exact"/>
      <w:ind w:firstLine="288"/>
      <w:jc w:val="both"/>
    </w:pPr>
    <w:rPr>
      <w:rFonts w:ascii="Arial" w:eastAsia="Times New Roman" w:hAnsi="Arial" w:cs="Arial"/>
      <w:sz w:val="18"/>
      <w:szCs w:val="18"/>
      <w:lang w:val="es-ES" w:eastAsia="es-ES"/>
    </w:rPr>
  </w:style>
  <w:style w:type="paragraph" w:customStyle="1" w:styleId="texto0">
    <w:name w:val="texto"/>
    <w:basedOn w:val="Normal"/>
    <w:rsid w:val="00BE7FDF"/>
    <w:pPr>
      <w:overflowPunct w:val="0"/>
      <w:autoSpaceDE w:val="0"/>
      <w:autoSpaceDN w:val="0"/>
      <w:adjustRightInd w:val="0"/>
      <w:spacing w:after="101" w:line="216" w:lineRule="atLeast"/>
      <w:ind w:firstLine="288"/>
      <w:jc w:val="both"/>
      <w:textAlignment w:val="baseline"/>
    </w:pPr>
    <w:rPr>
      <w:rFonts w:ascii="Arial" w:eastAsia="Times New Roman" w:hAnsi="Arial" w:cs="Times New Roman"/>
      <w:sz w:val="18"/>
      <w:szCs w:val="20"/>
      <w:lang w:val="es-ES_tradnl" w:eastAsia="es-ES"/>
    </w:rPr>
  </w:style>
  <w:style w:type="paragraph" w:styleId="NormalWeb">
    <w:name w:val="Normal (Web)"/>
    <w:basedOn w:val="Normal"/>
    <w:uiPriority w:val="99"/>
    <w:semiHidden/>
    <w:unhideWhenUsed/>
    <w:rsid w:val="00EC4349"/>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iedepgina">
    <w:name w:val="footer"/>
    <w:basedOn w:val="Normal"/>
    <w:link w:val="PiedepginaCar"/>
    <w:uiPriority w:val="99"/>
    <w:unhideWhenUsed/>
    <w:rsid w:val="003823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23CD"/>
  </w:style>
</w:styles>
</file>

<file path=word/webSettings.xml><?xml version="1.0" encoding="utf-8"?>
<w:webSettings xmlns:r="http://schemas.openxmlformats.org/officeDocument/2006/relationships" xmlns:w="http://schemas.openxmlformats.org/wordprocessingml/2006/main">
  <w:divs>
    <w:div w:id="1100684038">
      <w:bodyDiv w:val="1"/>
      <w:marLeft w:val="0"/>
      <w:marRight w:val="0"/>
      <w:marTop w:val="0"/>
      <w:marBottom w:val="0"/>
      <w:divBdr>
        <w:top w:val="none" w:sz="0" w:space="0" w:color="auto"/>
        <w:left w:val="none" w:sz="0" w:space="0" w:color="auto"/>
        <w:bottom w:val="none" w:sz="0" w:space="0" w:color="auto"/>
        <w:right w:val="none" w:sz="0" w:space="0" w:color="auto"/>
      </w:divBdr>
      <w:divsChild>
        <w:div w:id="1949659806">
          <w:marLeft w:val="0"/>
          <w:marRight w:val="0"/>
          <w:marTop w:val="240"/>
          <w:marBottom w:val="0"/>
          <w:divBdr>
            <w:top w:val="none" w:sz="0" w:space="0" w:color="auto"/>
            <w:left w:val="none" w:sz="0" w:space="0" w:color="auto"/>
            <w:bottom w:val="none" w:sz="0" w:space="0" w:color="auto"/>
            <w:right w:val="none" w:sz="0" w:space="0" w:color="auto"/>
          </w:divBdr>
          <w:divsChild>
            <w:div w:id="708380906">
              <w:marLeft w:val="0"/>
              <w:marRight w:val="0"/>
              <w:marTop w:val="0"/>
              <w:marBottom w:val="0"/>
              <w:divBdr>
                <w:top w:val="none" w:sz="0" w:space="0" w:color="auto"/>
                <w:left w:val="none" w:sz="0" w:space="0" w:color="auto"/>
                <w:bottom w:val="none" w:sz="0" w:space="0" w:color="auto"/>
                <w:right w:val="none" w:sz="0" w:space="0" w:color="auto"/>
              </w:divBdr>
              <w:divsChild>
                <w:div w:id="200867941">
                  <w:marLeft w:val="0"/>
                  <w:marRight w:val="0"/>
                  <w:marTop w:val="0"/>
                  <w:marBottom w:val="0"/>
                  <w:divBdr>
                    <w:top w:val="none" w:sz="0" w:space="0" w:color="auto"/>
                    <w:left w:val="none" w:sz="0" w:space="0" w:color="auto"/>
                    <w:bottom w:val="none" w:sz="0" w:space="0" w:color="auto"/>
                    <w:right w:val="none" w:sz="0" w:space="0" w:color="auto"/>
                  </w:divBdr>
                  <w:divsChild>
                    <w:div w:id="33888775">
                      <w:marLeft w:val="0"/>
                      <w:marRight w:val="0"/>
                      <w:marTop w:val="0"/>
                      <w:marBottom w:val="101"/>
                      <w:divBdr>
                        <w:top w:val="none" w:sz="0" w:space="0" w:color="auto"/>
                        <w:left w:val="none" w:sz="0" w:space="0" w:color="auto"/>
                        <w:bottom w:val="none" w:sz="0" w:space="0" w:color="auto"/>
                        <w:right w:val="none" w:sz="0" w:space="0" w:color="auto"/>
                      </w:divBdr>
                    </w:div>
                    <w:div w:id="72318694">
                      <w:marLeft w:val="0"/>
                      <w:marRight w:val="0"/>
                      <w:marTop w:val="0"/>
                      <w:marBottom w:val="101"/>
                      <w:divBdr>
                        <w:top w:val="none" w:sz="0" w:space="0" w:color="auto"/>
                        <w:left w:val="none" w:sz="0" w:space="0" w:color="auto"/>
                        <w:bottom w:val="none" w:sz="0" w:space="0" w:color="auto"/>
                        <w:right w:val="none" w:sz="0" w:space="0" w:color="auto"/>
                      </w:divBdr>
                    </w:div>
                    <w:div w:id="19818113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FE6FB-3ED4-4399-AE7F-819C9BE9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4110</Words>
  <Characters>22609</Characters>
  <Application>Microsoft Office Word</Application>
  <DocSecurity>0</DocSecurity>
  <Lines>188</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yeni.jaramillo</dc:creator>
  <cp:lastModifiedBy>miriam.rodriguez</cp:lastModifiedBy>
  <cp:revision>4</cp:revision>
  <cp:lastPrinted>2013-10-09T18:58:00Z</cp:lastPrinted>
  <dcterms:created xsi:type="dcterms:W3CDTF">2014-10-06T17:12:00Z</dcterms:created>
  <dcterms:modified xsi:type="dcterms:W3CDTF">2015-07-10T17:05:00Z</dcterms:modified>
</cp:coreProperties>
</file>